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E2F2F" w14:textId="492EFC38" w:rsidR="000345BC" w:rsidRDefault="00A1075D" w:rsidP="000345BC">
      <w:pPr>
        <w:pStyle w:val="PartDes"/>
        <w:jc w:val="left"/>
      </w:pPr>
      <w:r>
        <w:rPr>
          <w:noProof/>
        </w:rPr>
        <w:drawing>
          <wp:inline distT="0" distB="0" distL="0" distR="0" wp14:anchorId="1A8896BC" wp14:editId="050B61E6">
            <wp:extent cx="1844040" cy="1109201"/>
            <wp:effectExtent l="0" t="0" r="3810" b="0"/>
            <wp:docPr id="1620879601" name="Picture 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879601" name="Picture 4" descr="A black background with a black square&#10;&#10;AI-generated content may be incorrect."/>
                    <pic:cNvPicPr/>
                  </pic:nvPicPr>
                  <pic:blipFill>
                    <a:blip r:embed="rId12"/>
                    <a:stretch>
                      <a:fillRect/>
                    </a:stretch>
                  </pic:blipFill>
                  <pic:spPr>
                    <a:xfrm>
                      <a:off x="0" y="0"/>
                      <a:ext cx="1855001" cy="1115794"/>
                    </a:xfrm>
                    <a:prstGeom prst="rect">
                      <a:avLst/>
                    </a:prstGeom>
                  </pic:spPr>
                </pic:pic>
              </a:graphicData>
            </a:graphic>
          </wp:inline>
        </w:drawing>
      </w:r>
    </w:p>
    <w:p w14:paraId="60350FAA" w14:textId="77777777" w:rsidR="000345BC" w:rsidRPr="00776FB8" w:rsidRDefault="000345BC" w:rsidP="000345BC">
      <w:pPr>
        <w:pStyle w:val="PartDes"/>
        <w:jc w:val="left"/>
      </w:pPr>
    </w:p>
    <w:p w14:paraId="5AC8159E" w14:textId="77777777" w:rsidR="000B54A3" w:rsidRDefault="00817C1D" w:rsidP="000B54A3">
      <w:pPr>
        <w:pStyle w:val="PartDes"/>
        <w:jc w:val="left"/>
        <w:rPr>
          <w:rFonts w:ascii="Calibri" w:hAnsi="Calibri"/>
          <w:sz w:val="32"/>
        </w:rPr>
      </w:pPr>
      <w:r>
        <w:rPr>
          <w:rFonts w:ascii="Calibri" w:hAnsi="Calibri"/>
          <w:sz w:val="32"/>
        </w:rPr>
        <w:t xml:space="preserve"> </w:t>
      </w:r>
      <w:r w:rsidR="000B54A3">
        <w:rPr>
          <w:rFonts w:ascii="Calibri" w:hAnsi="Calibri"/>
          <w:sz w:val="32"/>
        </w:rPr>
        <w:t>BANKING SERVICES AGREEMENT</w:t>
      </w:r>
    </w:p>
    <w:p w14:paraId="7C423398" w14:textId="48F226F7" w:rsidR="000345BC" w:rsidRDefault="000345BC" w:rsidP="000345BC">
      <w:pPr>
        <w:pStyle w:val="PartDes"/>
        <w:rPr>
          <w:rFonts w:ascii="Calibri Light" w:hAnsi="Calibri Light"/>
          <w:b w:val="0"/>
          <w:sz w:val="56"/>
        </w:rPr>
      </w:pPr>
      <w:r>
        <w:rPr>
          <w:noProof/>
          <w:lang w:eastAsia="en-GB"/>
        </w:rPr>
        <mc:AlternateContent>
          <mc:Choice Requires="wps">
            <w:drawing>
              <wp:anchor distT="0" distB="0" distL="114300" distR="114300" simplePos="0" relativeHeight="251658240" behindDoc="0" locked="0" layoutInCell="1" allowOverlap="1" wp14:anchorId="6A8039E0" wp14:editId="54393E1C">
                <wp:simplePos x="0" y="0"/>
                <wp:positionH relativeFrom="column">
                  <wp:posOffset>0</wp:posOffset>
                </wp:positionH>
                <wp:positionV relativeFrom="paragraph">
                  <wp:posOffset>227330</wp:posOffset>
                </wp:positionV>
                <wp:extent cx="5676265" cy="6985"/>
                <wp:effectExtent l="0" t="0" r="19685" b="3111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22187AC5" id="Straight Connector 6"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12C24A74" w14:textId="77777777" w:rsidR="000345BC" w:rsidRDefault="000345BC" w:rsidP="000345BC">
      <w:pPr>
        <w:pStyle w:val="PartDes"/>
        <w:rPr>
          <w:rFonts w:ascii="Calibri Light" w:hAnsi="Calibri Light"/>
          <w:b w:val="0"/>
          <w:sz w:val="56"/>
        </w:rPr>
      </w:pPr>
    </w:p>
    <w:p w14:paraId="42AEFDE9" w14:textId="77777777" w:rsidR="000345BC" w:rsidRPr="00776FB8" w:rsidRDefault="000345BC" w:rsidP="000345BC">
      <w:pPr>
        <w:pStyle w:val="PartDes"/>
        <w:jc w:val="both"/>
        <w:rPr>
          <w:rFonts w:ascii="Calibri Light" w:hAnsi="Calibri Light"/>
          <w:b w:val="0"/>
          <w:sz w:val="56"/>
        </w:rPr>
      </w:pPr>
      <w:r>
        <w:rPr>
          <w:rFonts w:ascii="Calibri Light" w:hAnsi="Calibri Light"/>
          <w:b w:val="0"/>
          <w:sz w:val="56"/>
        </w:rPr>
        <w:t>SCHEDULE 2.2 | Performance Levels</w:t>
      </w:r>
    </w:p>
    <w:p w14:paraId="4E4FAF35" w14:textId="77777777" w:rsidR="000345BC" w:rsidRDefault="000345BC" w:rsidP="000345BC">
      <w:pPr>
        <w:spacing w:after="120" w:line="240" w:lineRule="atLeast"/>
      </w:pPr>
    </w:p>
    <w:p w14:paraId="62015CBE" w14:textId="77777777" w:rsidR="000345BC" w:rsidRDefault="000345BC" w:rsidP="000345BC">
      <w:pPr>
        <w:spacing w:after="120" w:line="240" w:lineRule="atLeast"/>
      </w:pPr>
    </w:p>
    <w:p w14:paraId="694FD2B7" w14:textId="3436C430" w:rsidR="000345BC" w:rsidRPr="007B65ED" w:rsidRDefault="000345BC" w:rsidP="000345BC">
      <w:pPr>
        <w:ind w:left="0"/>
        <w:jc w:val="left"/>
        <w:rPr>
          <w:rFonts w:ascii="Calibri" w:hAnsi="Calibri"/>
        </w:rPr>
      </w:pPr>
    </w:p>
    <w:p w14:paraId="3653B3B0" w14:textId="03343FB5" w:rsidR="003E3516" w:rsidRPr="000345BC" w:rsidRDefault="000345BC" w:rsidP="000345BC">
      <w:pPr>
        <w:spacing w:after="0"/>
        <w:jc w:val="left"/>
        <w:rPr>
          <w:b/>
          <w:bCs/>
          <w:sz w:val="24"/>
        </w:rPr>
      </w:pPr>
      <w:r w:rsidRPr="007B65ED">
        <w:rPr>
          <w:b/>
          <w:bCs/>
          <w:sz w:val="24"/>
        </w:rPr>
        <w:br w:type="page"/>
      </w:r>
    </w:p>
    <w:p w14:paraId="44212E6B" w14:textId="77777777" w:rsidR="003E3516" w:rsidRPr="000345BC" w:rsidRDefault="000345BC" w:rsidP="000345BC">
      <w:pPr>
        <w:spacing w:after="0"/>
        <w:ind w:left="0"/>
        <w:jc w:val="left"/>
        <w:rPr>
          <w:rFonts w:ascii="Calibri Light" w:hAnsi="Calibri Light"/>
          <w:b/>
          <w:sz w:val="32"/>
          <w:szCs w:val="24"/>
        </w:rPr>
      </w:pPr>
      <w:r w:rsidRPr="000345BC">
        <w:rPr>
          <w:rFonts w:ascii="Calibri Light" w:hAnsi="Calibri Light"/>
          <w:b/>
          <w:sz w:val="32"/>
          <w:szCs w:val="24"/>
        </w:rPr>
        <w:lastRenderedPageBreak/>
        <w:t>Schedule 2.2 | P</w:t>
      </w:r>
      <w:r w:rsidR="003C71A3" w:rsidRPr="000345BC">
        <w:rPr>
          <w:rFonts w:ascii="Calibri Light" w:hAnsi="Calibri Light"/>
          <w:b/>
          <w:sz w:val="32"/>
          <w:szCs w:val="24"/>
        </w:rPr>
        <w:t>erformance Levels</w:t>
      </w:r>
    </w:p>
    <w:p w14:paraId="47FEA3A6" w14:textId="77777777" w:rsidR="000345BC" w:rsidRPr="000345BC" w:rsidRDefault="000345BC" w:rsidP="000345BC">
      <w:pPr>
        <w:spacing w:after="0"/>
        <w:ind w:left="0"/>
        <w:jc w:val="left"/>
        <w:rPr>
          <w:rFonts w:ascii="Calibri" w:hAnsi="Calibri"/>
          <w:b/>
          <w:sz w:val="24"/>
          <w:szCs w:val="24"/>
        </w:rPr>
      </w:pPr>
    </w:p>
    <w:p w14:paraId="0ED8FCE9" w14:textId="77777777" w:rsidR="003E3516" w:rsidRPr="000345BC" w:rsidRDefault="003C71A3">
      <w:pPr>
        <w:pStyle w:val="Heading2"/>
        <w:rPr>
          <w:rFonts w:ascii="Calibri" w:hAnsi="Calibri"/>
          <w:sz w:val="24"/>
          <w:szCs w:val="24"/>
        </w:rPr>
      </w:pPr>
      <w:r w:rsidRPr="000345BC">
        <w:rPr>
          <w:rFonts w:ascii="Calibri" w:hAnsi="Calibri"/>
          <w:sz w:val="24"/>
          <w:szCs w:val="24"/>
        </w:rPr>
        <w:t>DEFINITIONS</w:t>
      </w:r>
    </w:p>
    <w:p w14:paraId="356B35CF" w14:textId="77777777" w:rsidR="003E3516" w:rsidRPr="000345BC" w:rsidRDefault="003C71A3">
      <w:pPr>
        <w:rPr>
          <w:rFonts w:ascii="Calibri" w:hAnsi="Calibri"/>
          <w:sz w:val="24"/>
          <w:szCs w:val="24"/>
        </w:rPr>
      </w:pPr>
      <w:r w:rsidRPr="000345BC">
        <w:rPr>
          <w:rFonts w:ascii="Calibri" w:hAnsi="Calibri"/>
          <w:sz w:val="24"/>
          <w:szCs w:val="24"/>
        </w:rPr>
        <w:t>In this Schedule, the following definitions shall apply:</w:t>
      </w:r>
    </w:p>
    <w:tbl>
      <w:tblPr>
        <w:tblW w:w="8360" w:type="dxa"/>
        <w:tblInd w:w="768" w:type="dxa"/>
        <w:tblLook w:val="0000" w:firstRow="0" w:lastRow="0" w:firstColumn="0" w:lastColumn="0" w:noHBand="0" w:noVBand="0"/>
      </w:tblPr>
      <w:tblGrid>
        <w:gridCol w:w="3528"/>
        <w:gridCol w:w="4832"/>
      </w:tblGrid>
      <w:tr w:rsidR="003E3516" w:rsidRPr="000345BC" w14:paraId="67BE0273" w14:textId="77777777">
        <w:tc>
          <w:tcPr>
            <w:tcW w:w="3528" w:type="dxa"/>
          </w:tcPr>
          <w:p w14:paraId="48B7BC9E" w14:textId="77777777" w:rsidR="003E3516" w:rsidRPr="000345BC" w:rsidRDefault="003C71A3">
            <w:pPr>
              <w:pStyle w:val="TableNormal1"/>
              <w:keepNext/>
              <w:rPr>
                <w:rFonts w:ascii="Calibri" w:hAnsi="Calibri"/>
                <w:b/>
                <w:sz w:val="24"/>
                <w:szCs w:val="24"/>
              </w:rPr>
            </w:pPr>
            <w:r w:rsidRPr="000345BC">
              <w:rPr>
                <w:rFonts w:ascii="Calibri" w:hAnsi="Calibri"/>
                <w:b/>
                <w:sz w:val="24"/>
                <w:szCs w:val="24"/>
              </w:rPr>
              <w:t>"Performance Monitoring Report"</w:t>
            </w:r>
          </w:p>
        </w:tc>
        <w:tc>
          <w:tcPr>
            <w:tcW w:w="4832" w:type="dxa"/>
          </w:tcPr>
          <w:p w14:paraId="4BCBE286" w14:textId="2956B8E4" w:rsidR="003E3516" w:rsidRPr="000345BC" w:rsidRDefault="003C71A3">
            <w:pPr>
              <w:pStyle w:val="TableNormal1"/>
              <w:keepNext/>
              <w:rPr>
                <w:rFonts w:ascii="Calibri" w:hAnsi="Calibri"/>
                <w:bCs/>
                <w:sz w:val="24"/>
                <w:szCs w:val="24"/>
              </w:rPr>
            </w:pPr>
            <w:r w:rsidRPr="000345BC">
              <w:rPr>
                <w:rFonts w:ascii="Calibri" w:hAnsi="Calibri"/>
                <w:bCs/>
                <w:iCs/>
                <w:kern w:val="28"/>
                <w:sz w:val="24"/>
                <w:szCs w:val="24"/>
              </w:rPr>
              <w:t>has the meaning given in Paragraph </w:t>
            </w:r>
            <w:r w:rsidR="000B54A3">
              <w:rPr>
                <w:rFonts w:ascii="Calibri" w:hAnsi="Calibri"/>
                <w:bCs/>
                <w:iCs/>
                <w:kern w:val="28"/>
                <w:sz w:val="24"/>
                <w:szCs w:val="24"/>
              </w:rPr>
              <w:t>1.1</w:t>
            </w:r>
            <w:r w:rsidRPr="000345BC">
              <w:rPr>
                <w:rFonts w:ascii="Calibri" w:hAnsi="Calibri"/>
                <w:bCs/>
                <w:sz w:val="24"/>
                <w:szCs w:val="24"/>
              </w:rPr>
              <w:t xml:space="preserve"> of Part B; </w:t>
            </w:r>
          </w:p>
        </w:tc>
      </w:tr>
      <w:tr w:rsidR="003E3516" w:rsidRPr="000345BC" w14:paraId="0A04EDC7" w14:textId="77777777">
        <w:tc>
          <w:tcPr>
            <w:tcW w:w="3528" w:type="dxa"/>
          </w:tcPr>
          <w:p w14:paraId="7F70D276" w14:textId="522B2639" w:rsidR="003E3516" w:rsidRPr="000345BC" w:rsidRDefault="003C71A3">
            <w:pPr>
              <w:pStyle w:val="TableNormal1"/>
              <w:rPr>
                <w:rFonts w:ascii="Calibri" w:hAnsi="Calibri"/>
                <w:b/>
                <w:sz w:val="24"/>
                <w:szCs w:val="24"/>
              </w:rPr>
            </w:pPr>
            <w:r w:rsidRPr="000345BC">
              <w:rPr>
                <w:rFonts w:ascii="Calibri" w:hAnsi="Calibri"/>
                <w:b/>
                <w:sz w:val="24"/>
                <w:szCs w:val="24"/>
              </w:rPr>
              <w:t>"</w:t>
            </w:r>
            <w:r w:rsidR="00202CAE">
              <w:rPr>
                <w:rFonts w:ascii="Calibri" w:hAnsi="Calibri"/>
                <w:b/>
                <w:sz w:val="24"/>
                <w:szCs w:val="24"/>
              </w:rPr>
              <w:t>Operational Meeting</w:t>
            </w:r>
            <w:r w:rsidRPr="000345BC">
              <w:rPr>
                <w:rFonts w:ascii="Calibri" w:hAnsi="Calibri"/>
                <w:b/>
                <w:sz w:val="24"/>
                <w:szCs w:val="24"/>
              </w:rPr>
              <w:t>"</w:t>
            </w:r>
            <w:r w:rsidRPr="000345BC">
              <w:rPr>
                <w:rFonts w:ascii="Calibri" w:hAnsi="Calibri"/>
                <w:b/>
                <w:bCs/>
                <w:sz w:val="24"/>
                <w:szCs w:val="24"/>
              </w:rPr>
              <w:t xml:space="preserve"> </w:t>
            </w:r>
          </w:p>
        </w:tc>
        <w:tc>
          <w:tcPr>
            <w:tcW w:w="4832" w:type="dxa"/>
          </w:tcPr>
          <w:p w14:paraId="2646ED28" w14:textId="3A73B130" w:rsidR="003E3516" w:rsidRPr="000345BC" w:rsidRDefault="003C71A3">
            <w:pPr>
              <w:pStyle w:val="TableNormal1"/>
              <w:rPr>
                <w:rFonts w:ascii="Calibri" w:hAnsi="Calibri"/>
                <w:b/>
                <w:sz w:val="24"/>
                <w:szCs w:val="24"/>
              </w:rPr>
            </w:pPr>
            <w:r w:rsidRPr="000345BC">
              <w:rPr>
                <w:rFonts w:ascii="Calibri" w:hAnsi="Calibri"/>
                <w:sz w:val="24"/>
                <w:szCs w:val="24"/>
              </w:rPr>
              <w:t>the regular meetings between the Supplier and the Authority to manage and review the Supplier's performance under this Schedule, as further described in Paragraph </w:t>
            </w:r>
            <w:r w:rsidRPr="000345BC">
              <w:rPr>
                <w:rFonts w:ascii="Calibri" w:hAnsi="Calibri"/>
                <w:sz w:val="24"/>
                <w:szCs w:val="24"/>
              </w:rPr>
              <w:fldChar w:fldCharType="begin"/>
            </w:r>
            <w:r w:rsidRPr="000345BC">
              <w:rPr>
                <w:rFonts w:ascii="Calibri" w:hAnsi="Calibri"/>
                <w:sz w:val="24"/>
                <w:szCs w:val="24"/>
              </w:rPr>
              <w:instrText xml:space="preserve"> REF _Ref446065909 \r \h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1.4</w:t>
            </w:r>
            <w:r w:rsidRPr="000345BC">
              <w:rPr>
                <w:rFonts w:ascii="Calibri" w:hAnsi="Calibri"/>
                <w:sz w:val="24"/>
                <w:szCs w:val="24"/>
              </w:rPr>
              <w:fldChar w:fldCharType="end"/>
            </w:r>
            <w:r w:rsidRPr="000345BC">
              <w:rPr>
                <w:rFonts w:ascii="Calibri" w:hAnsi="Calibri"/>
                <w:sz w:val="24"/>
                <w:szCs w:val="24"/>
              </w:rPr>
              <w:t xml:space="preserve"> of Part B; </w:t>
            </w:r>
          </w:p>
        </w:tc>
      </w:tr>
      <w:tr w:rsidR="003E3516" w:rsidRPr="000345BC" w14:paraId="2BD620CD" w14:textId="77777777">
        <w:tc>
          <w:tcPr>
            <w:tcW w:w="3528" w:type="dxa"/>
          </w:tcPr>
          <w:p w14:paraId="7A22A163" w14:textId="77777777" w:rsidR="003E3516" w:rsidRPr="000345BC" w:rsidRDefault="003C71A3">
            <w:pPr>
              <w:pStyle w:val="TableNormal1"/>
              <w:rPr>
                <w:rFonts w:ascii="Calibri" w:hAnsi="Calibri"/>
                <w:b/>
                <w:sz w:val="24"/>
                <w:szCs w:val="24"/>
              </w:rPr>
            </w:pPr>
            <w:r w:rsidRPr="000345BC">
              <w:rPr>
                <w:rFonts w:ascii="Calibri" w:hAnsi="Calibri"/>
                <w:b/>
                <w:sz w:val="24"/>
                <w:szCs w:val="24"/>
              </w:rPr>
              <w:t>"Repeat KPI Failure"</w:t>
            </w:r>
          </w:p>
        </w:tc>
        <w:tc>
          <w:tcPr>
            <w:tcW w:w="4832" w:type="dxa"/>
          </w:tcPr>
          <w:p w14:paraId="1D9658B7" w14:textId="49142700" w:rsidR="003E3516" w:rsidRPr="000345BC" w:rsidRDefault="003C71A3">
            <w:pPr>
              <w:pStyle w:val="TableNormal1"/>
              <w:rPr>
                <w:rFonts w:ascii="Calibri" w:hAnsi="Calibri"/>
                <w:sz w:val="24"/>
                <w:szCs w:val="24"/>
              </w:rPr>
            </w:pPr>
            <w:r w:rsidRPr="000345BC">
              <w:rPr>
                <w:rFonts w:ascii="Calibri" w:hAnsi="Calibri"/>
                <w:sz w:val="24"/>
                <w:szCs w:val="24"/>
              </w:rPr>
              <w:t>has the meaning given in Paragraph </w:t>
            </w:r>
            <w:r w:rsidRPr="000345BC">
              <w:rPr>
                <w:rFonts w:ascii="Calibri" w:hAnsi="Calibri"/>
                <w:sz w:val="24"/>
                <w:szCs w:val="24"/>
              </w:rPr>
              <w:fldChar w:fldCharType="begin"/>
            </w:r>
            <w:r w:rsidRPr="000345BC">
              <w:rPr>
                <w:rFonts w:ascii="Calibri" w:hAnsi="Calibri"/>
                <w:sz w:val="24"/>
                <w:szCs w:val="24"/>
              </w:rPr>
              <w:instrText xml:space="preserve"> REF _Ref446065922 \r \h </w:instrText>
            </w:r>
            <w:r w:rsidR="000345BC" w:rsidRPr="000345BC">
              <w:rPr>
                <w:rFonts w:ascii="Calibri" w:hAnsi="Calibri"/>
                <w:sz w:val="24"/>
                <w:szCs w:val="24"/>
              </w:rPr>
              <w:instrText xml:space="preserve">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3.1</w:t>
            </w:r>
            <w:r w:rsidRPr="000345BC">
              <w:rPr>
                <w:rFonts w:ascii="Calibri" w:hAnsi="Calibri"/>
                <w:sz w:val="24"/>
                <w:szCs w:val="24"/>
              </w:rPr>
              <w:fldChar w:fldCharType="end"/>
            </w:r>
            <w:r w:rsidRPr="000345BC">
              <w:rPr>
                <w:rFonts w:ascii="Calibri" w:hAnsi="Calibri"/>
                <w:sz w:val="24"/>
                <w:szCs w:val="24"/>
              </w:rPr>
              <w:t xml:space="preserve"> of Part A;</w:t>
            </w:r>
          </w:p>
        </w:tc>
      </w:tr>
      <w:tr w:rsidR="003E3516" w:rsidRPr="000345BC" w14:paraId="342F1350" w14:textId="77777777">
        <w:tc>
          <w:tcPr>
            <w:tcW w:w="3528" w:type="dxa"/>
          </w:tcPr>
          <w:p w14:paraId="50B5146A" w14:textId="77777777" w:rsidR="003E3516" w:rsidRPr="000345BC" w:rsidRDefault="003C71A3">
            <w:pPr>
              <w:pStyle w:val="TableNormal1"/>
              <w:rPr>
                <w:rFonts w:ascii="Calibri" w:hAnsi="Calibri"/>
                <w:b/>
                <w:sz w:val="24"/>
                <w:szCs w:val="24"/>
              </w:rPr>
            </w:pPr>
            <w:r w:rsidRPr="000345BC">
              <w:rPr>
                <w:rFonts w:ascii="Calibri" w:hAnsi="Calibri"/>
                <w:b/>
                <w:sz w:val="24"/>
                <w:szCs w:val="24"/>
              </w:rPr>
              <w:t>"Repeat SPI Failure"</w:t>
            </w:r>
          </w:p>
        </w:tc>
        <w:tc>
          <w:tcPr>
            <w:tcW w:w="4832" w:type="dxa"/>
          </w:tcPr>
          <w:p w14:paraId="4DDD0C56" w14:textId="2F781720" w:rsidR="003E3516" w:rsidRPr="000345BC" w:rsidRDefault="003C71A3">
            <w:pPr>
              <w:pStyle w:val="TableNormal1"/>
              <w:rPr>
                <w:rFonts w:ascii="Calibri" w:hAnsi="Calibri"/>
                <w:sz w:val="24"/>
                <w:szCs w:val="24"/>
              </w:rPr>
            </w:pPr>
            <w:r w:rsidRPr="000345BC">
              <w:rPr>
                <w:rFonts w:ascii="Calibri" w:hAnsi="Calibri"/>
                <w:sz w:val="24"/>
                <w:szCs w:val="24"/>
              </w:rPr>
              <w:t>has the meaning given in Paragraph </w:t>
            </w:r>
            <w:r w:rsidRPr="000345BC">
              <w:rPr>
                <w:rFonts w:ascii="Calibri" w:hAnsi="Calibri"/>
                <w:sz w:val="24"/>
                <w:szCs w:val="24"/>
              </w:rPr>
              <w:fldChar w:fldCharType="begin"/>
            </w:r>
            <w:r w:rsidRPr="000345BC">
              <w:rPr>
                <w:rFonts w:ascii="Calibri" w:hAnsi="Calibri"/>
                <w:sz w:val="24"/>
                <w:szCs w:val="24"/>
              </w:rPr>
              <w:instrText xml:space="preserve"> REF _Ref447616680 \r \h </w:instrText>
            </w:r>
            <w:r w:rsidR="000345BC" w:rsidRPr="000345BC">
              <w:rPr>
                <w:rFonts w:ascii="Calibri" w:hAnsi="Calibri"/>
                <w:sz w:val="24"/>
                <w:szCs w:val="24"/>
              </w:rPr>
              <w:instrText xml:space="preserve">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3.2</w:t>
            </w:r>
            <w:r w:rsidRPr="000345BC">
              <w:rPr>
                <w:rFonts w:ascii="Calibri" w:hAnsi="Calibri"/>
                <w:sz w:val="24"/>
                <w:szCs w:val="24"/>
              </w:rPr>
              <w:fldChar w:fldCharType="end"/>
            </w:r>
            <w:r w:rsidRPr="000345BC">
              <w:rPr>
                <w:rFonts w:ascii="Calibri" w:hAnsi="Calibri"/>
                <w:sz w:val="24"/>
                <w:szCs w:val="24"/>
              </w:rPr>
              <w:t xml:space="preserve"> of Part A;</w:t>
            </w:r>
          </w:p>
        </w:tc>
      </w:tr>
      <w:tr w:rsidR="003E3516" w:rsidRPr="000345BC" w14:paraId="4778BF67" w14:textId="77777777">
        <w:tc>
          <w:tcPr>
            <w:tcW w:w="3528" w:type="dxa"/>
          </w:tcPr>
          <w:p w14:paraId="510C0166" w14:textId="78F75F67" w:rsidR="003E3516" w:rsidRPr="000345BC" w:rsidRDefault="003C71A3" w:rsidP="00A52BEE">
            <w:pPr>
              <w:pStyle w:val="TableNormal1"/>
              <w:rPr>
                <w:rFonts w:ascii="Calibri" w:hAnsi="Calibri"/>
                <w:b/>
                <w:sz w:val="24"/>
                <w:szCs w:val="24"/>
              </w:rPr>
            </w:pPr>
            <w:r w:rsidRPr="000345BC">
              <w:rPr>
                <w:rFonts w:ascii="Calibri" w:hAnsi="Calibri"/>
                <w:b/>
                <w:sz w:val="24"/>
                <w:szCs w:val="24"/>
              </w:rPr>
              <w:t>"Repeat Failure Count"</w:t>
            </w:r>
          </w:p>
        </w:tc>
        <w:tc>
          <w:tcPr>
            <w:tcW w:w="4832" w:type="dxa"/>
          </w:tcPr>
          <w:p w14:paraId="5DE579A6" w14:textId="2689E40F" w:rsidR="003E3516" w:rsidRPr="000345BC" w:rsidRDefault="003C71A3" w:rsidP="00A52BEE">
            <w:pPr>
              <w:pStyle w:val="TableNormal1"/>
              <w:rPr>
                <w:rFonts w:ascii="Calibri" w:hAnsi="Calibri"/>
                <w:sz w:val="24"/>
                <w:szCs w:val="24"/>
              </w:rPr>
            </w:pPr>
            <w:r w:rsidRPr="000345BC">
              <w:rPr>
                <w:rFonts w:ascii="Calibri" w:hAnsi="Calibri"/>
                <w:sz w:val="24"/>
                <w:szCs w:val="24"/>
              </w:rPr>
              <w:t>has the meaning given in Paragraph </w:t>
            </w:r>
            <w:r w:rsidRPr="000345BC">
              <w:rPr>
                <w:rFonts w:ascii="Calibri" w:hAnsi="Calibri"/>
                <w:sz w:val="24"/>
                <w:szCs w:val="24"/>
              </w:rPr>
              <w:fldChar w:fldCharType="begin"/>
            </w:r>
            <w:r w:rsidRPr="000345BC">
              <w:rPr>
                <w:rFonts w:ascii="Calibri" w:hAnsi="Calibri"/>
                <w:sz w:val="24"/>
                <w:szCs w:val="24"/>
              </w:rPr>
              <w:instrText xml:space="preserve"> REF _Ref446077138 \w \h </w:instrText>
            </w:r>
            <w:r w:rsidR="000345BC" w:rsidRPr="000345BC">
              <w:rPr>
                <w:rFonts w:ascii="Calibri" w:hAnsi="Calibri"/>
                <w:sz w:val="24"/>
                <w:szCs w:val="24"/>
              </w:rPr>
              <w:instrText xml:space="preserve">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3.3</w:t>
            </w:r>
            <w:r w:rsidRPr="000345BC">
              <w:rPr>
                <w:rFonts w:ascii="Calibri" w:hAnsi="Calibri"/>
                <w:sz w:val="24"/>
                <w:szCs w:val="24"/>
              </w:rPr>
              <w:fldChar w:fldCharType="end"/>
            </w:r>
            <w:r w:rsidRPr="000345BC">
              <w:rPr>
                <w:rFonts w:ascii="Calibri" w:hAnsi="Calibri"/>
                <w:sz w:val="24"/>
                <w:szCs w:val="24"/>
              </w:rPr>
              <w:t xml:space="preserve"> of Part A;</w:t>
            </w:r>
          </w:p>
        </w:tc>
      </w:tr>
      <w:tr w:rsidR="00ED7815" w:rsidRPr="000345BC" w14:paraId="0704E122" w14:textId="77777777">
        <w:tc>
          <w:tcPr>
            <w:tcW w:w="3528" w:type="dxa"/>
          </w:tcPr>
          <w:p w14:paraId="34AB1996" w14:textId="0DD16DAC" w:rsidR="00ED7815" w:rsidRPr="000345BC" w:rsidRDefault="00ED7815" w:rsidP="00ED7815">
            <w:pPr>
              <w:pStyle w:val="TableNormal1"/>
              <w:rPr>
                <w:rFonts w:ascii="Calibri" w:hAnsi="Calibri"/>
                <w:b/>
                <w:sz w:val="24"/>
                <w:szCs w:val="24"/>
              </w:rPr>
            </w:pPr>
            <w:r>
              <w:rPr>
                <w:rFonts w:ascii="Calibri" w:hAnsi="Calibri"/>
                <w:b/>
                <w:sz w:val="24"/>
                <w:szCs w:val="24"/>
              </w:rPr>
              <w:t>“P1 Incident</w:t>
            </w:r>
            <w:r w:rsidR="00A52BEE">
              <w:rPr>
                <w:rFonts w:ascii="Calibri" w:hAnsi="Calibri"/>
                <w:b/>
                <w:sz w:val="24"/>
                <w:szCs w:val="24"/>
              </w:rPr>
              <w:t>s</w:t>
            </w:r>
            <w:r>
              <w:rPr>
                <w:rFonts w:ascii="Calibri" w:hAnsi="Calibri"/>
                <w:b/>
                <w:sz w:val="24"/>
                <w:szCs w:val="24"/>
              </w:rPr>
              <w:t>”</w:t>
            </w:r>
          </w:p>
        </w:tc>
        <w:tc>
          <w:tcPr>
            <w:tcW w:w="4832" w:type="dxa"/>
          </w:tcPr>
          <w:p w14:paraId="23016177" w14:textId="7B775968" w:rsidR="00ED7815" w:rsidRPr="000345BC" w:rsidRDefault="00A52BEE" w:rsidP="00ED7815">
            <w:pPr>
              <w:pStyle w:val="TableNormal1"/>
              <w:rPr>
                <w:rFonts w:ascii="Calibri" w:hAnsi="Calibri"/>
                <w:sz w:val="24"/>
                <w:szCs w:val="24"/>
              </w:rPr>
            </w:pPr>
            <w:r>
              <w:rPr>
                <w:rFonts w:ascii="Calibri" w:hAnsi="Calibri"/>
                <w:sz w:val="24"/>
                <w:szCs w:val="24"/>
              </w:rPr>
              <w:t xml:space="preserve">has the meaning given in </w:t>
            </w:r>
            <w:r w:rsidR="00ED7815">
              <w:rPr>
                <w:rFonts w:ascii="Calibri" w:hAnsi="Calibri"/>
                <w:sz w:val="24"/>
                <w:szCs w:val="24"/>
              </w:rPr>
              <w:t>Schedule 2.1 (</w:t>
            </w:r>
            <w:r w:rsidR="00ED7815" w:rsidRPr="00EB27F6">
              <w:rPr>
                <w:rFonts w:ascii="Calibri" w:hAnsi="Calibri"/>
                <w:i/>
                <w:iCs/>
                <w:sz w:val="24"/>
                <w:szCs w:val="24"/>
              </w:rPr>
              <w:t>Services Description</w:t>
            </w:r>
            <w:r w:rsidR="00ED7815">
              <w:rPr>
                <w:rFonts w:ascii="Calibri" w:hAnsi="Calibri"/>
                <w:sz w:val="24"/>
                <w:szCs w:val="24"/>
              </w:rPr>
              <w:t>)</w:t>
            </w:r>
            <w:r>
              <w:rPr>
                <w:rFonts w:ascii="Calibri" w:hAnsi="Calibri"/>
                <w:sz w:val="24"/>
                <w:szCs w:val="24"/>
              </w:rPr>
              <w:t>;</w:t>
            </w:r>
          </w:p>
        </w:tc>
      </w:tr>
      <w:tr w:rsidR="00A52BEE" w:rsidRPr="000345BC" w14:paraId="49F05C33" w14:textId="77777777">
        <w:tc>
          <w:tcPr>
            <w:tcW w:w="3528" w:type="dxa"/>
          </w:tcPr>
          <w:p w14:paraId="4FDDAF70" w14:textId="72522501" w:rsidR="00A52BEE" w:rsidRPr="000345BC" w:rsidRDefault="00A52BEE" w:rsidP="00A52BEE">
            <w:pPr>
              <w:pStyle w:val="TableNormal1"/>
              <w:rPr>
                <w:rFonts w:ascii="Calibri" w:hAnsi="Calibri"/>
                <w:b/>
                <w:sz w:val="24"/>
                <w:szCs w:val="24"/>
              </w:rPr>
            </w:pPr>
            <w:r>
              <w:rPr>
                <w:rFonts w:ascii="Calibri" w:hAnsi="Calibri"/>
                <w:b/>
                <w:sz w:val="24"/>
                <w:szCs w:val="24"/>
              </w:rPr>
              <w:t>“P2 Incidents”</w:t>
            </w:r>
          </w:p>
        </w:tc>
        <w:tc>
          <w:tcPr>
            <w:tcW w:w="4832" w:type="dxa"/>
          </w:tcPr>
          <w:p w14:paraId="06A02D23" w14:textId="783EA3CA" w:rsidR="00A52BEE" w:rsidRPr="000345BC" w:rsidRDefault="00A52BEE" w:rsidP="00A52BEE">
            <w:pPr>
              <w:pStyle w:val="TableNormal1"/>
              <w:rPr>
                <w:rFonts w:ascii="Calibri" w:hAnsi="Calibri"/>
                <w:sz w:val="24"/>
                <w:szCs w:val="24"/>
              </w:rPr>
            </w:pPr>
            <w:r>
              <w:rPr>
                <w:rFonts w:ascii="Calibri" w:hAnsi="Calibri"/>
                <w:sz w:val="24"/>
                <w:szCs w:val="24"/>
              </w:rPr>
              <w:t>has the meaning given in Schedule 2.1 (</w:t>
            </w:r>
            <w:r w:rsidRPr="00EB27F6">
              <w:rPr>
                <w:rFonts w:ascii="Calibri" w:hAnsi="Calibri"/>
                <w:i/>
                <w:iCs/>
                <w:sz w:val="24"/>
                <w:szCs w:val="24"/>
              </w:rPr>
              <w:t>Services Description</w:t>
            </w:r>
            <w:r>
              <w:rPr>
                <w:rFonts w:ascii="Calibri" w:hAnsi="Calibri"/>
                <w:sz w:val="24"/>
                <w:szCs w:val="24"/>
              </w:rPr>
              <w:t>).</w:t>
            </w:r>
          </w:p>
        </w:tc>
      </w:tr>
    </w:tbl>
    <w:p w14:paraId="253A89B2" w14:textId="77777777" w:rsidR="003E3516" w:rsidRPr="000345BC" w:rsidRDefault="003C71A3">
      <w:pPr>
        <w:spacing w:after="0"/>
        <w:jc w:val="left"/>
        <w:rPr>
          <w:rFonts w:ascii="Calibri" w:hAnsi="Calibri"/>
          <w:bCs/>
          <w:iCs/>
          <w:sz w:val="24"/>
          <w:szCs w:val="24"/>
        </w:rPr>
      </w:pPr>
      <w:r w:rsidRPr="000345BC">
        <w:rPr>
          <w:rFonts w:ascii="Calibri" w:hAnsi="Calibri"/>
          <w:bCs/>
          <w:iCs/>
          <w:sz w:val="24"/>
          <w:szCs w:val="24"/>
        </w:rPr>
        <w:br w:type="page"/>
      </w:r>
    </w:p>
    <w:p w14:paraId="51C14A01" w14:textId="77777777" w:rsidR="003E3516" w:rsidRPr="00BC31EA" w:rsidRDefault="00BC31EA" w:rsidP="00BC31EA">
      <w:pPr>
        <w:pStyle w:val="Heading1"/>
        <w:numPr>
          <w:ilvl w:val="0"/>
          <w:numId w:val="0"/>
        </w:numPr>
        <w:spacing w:before="120" w:after="120"/>
        <w:jc w:val="both"/>
        <w:rPr>
          <w:rFonts w:ascii="Calibri Light" w:hAnsi="Calibri Light"/>
          <w:b w:val="0"/>
          <w:bCs/>
          <w:sz w:val="32"/>
          <w:szCs w:val="24"/>
        </w:rPr>
      </w:pPr>
      <w:r>
        <w:rPr>
          <w:rFonts w:ascii="Calibri Light" w:hAnsi="Calibri Light"/>
          <w:b w:val="0"/>
          <w:sz w:val="32"/>
          <w:szCs w:val="24"/>
        </w:rPr>
        <w:lastRenderedPageBreak/>
        <w:t>PART A |</w:t>
      </w:r>
      <w:r w:rsidR="003C71A3" w:rsidRPr="00BC31EA">
        <w:rPr>
          <w:rFonts w:ascii="Calibri Light" w:hAnsi="Calibri Light"/>
          <w:b w:val="0"/>
          <w:sz w:val="32"/>
          <w:szCs w:val="24"/>
        </w:rPr>
        <w:t xml:space="preserve"> </w:t>
      </w:r>
      <w:r w:rsidR="003C71A3" w:rsidRPr="00BC31EA">
        <w:rPr>
          <w:rFonts w:ascii="Calibri Light" w:hAnsi="Calibri Light"/>
          <w:b w:val="0"/>
          <w:bCs/>
          <w:sz w:val="32"/>
          <w:szCs w:val="24"/>
        </w:rPr>
        <w:t>Performance Indicators and Service Credits</w:t>
      </w:r>
    </w:p>
    <w:p w14:paraId="7F40E81E" w14:textId="77777777" w:rsidR="003E3516" w:rsidRPr="000345BC" w:rsidRDefault="003C71A3">
      <w:pPr>
        <w:pStyle w:val="Heading2"/>
        <w:numPr>
          <w:ilvl w:val="1"/>
          <w:numId w:val="16"/>
        </w:numPr>
        <w:rPr>
          <w:rFonts w:ascii="Calibri" w:hAnsi="Calibri"/>
          <w:sz w:val="24"/>
          <w:szCs w:val="24"/>
        </w:rPr>
      </w:pPr>
      <w:r w:rsidRPr="000345BC">
        <w:rPr>
          <w:rFonts w:ascii="Calibri" w:hAnsi="Calibri"/>
          <w:sz w:val="24"/>
          <w:szCs w:val="24"/>
        </w:rPr>
        <w:t>PERFORMANCE INDICATORS</w:t>
      </w:r>
    </w:p>
    <w:p w14:paraId="7815CC58" w14:textId="5E226FA2" w:rsidR="003E3516" w:rsidRPr="000345BC" w:rsidRDefault="003C71A3">
      <w:pPr>
        <w:pStyle w:val="Heading3"/>
        <w:rPr>
          <w:rFonts w:ascii="Calibri" w:hAnsi="Calibri"/>
          <w:sz w:val="24"/>
          <w:szCs w:val="24"/>
        </w:rPr>
      </w:pPr>
      <w:r w:rsidRPr="000345BC">
        <w:rPr>
          <w:rFonts w:ascii="Calibri" w:hAnsi="Calibri"/>
          <w:sz w:val="24"/>
          <w:szCs w:val="24"/>
        </w:rPr>
        <w:t>Annex 1 to this Schedule sets out the Performance Indicators which the Parties have agreed shall be used to measure the performance of the Services by the Supplier. The Target Performance Levels which are applicable to this Agreement and for each Performance Indicator will be determined by the Authority</w:t>
      </w:r>
      <w:r w:rsidR="00394062">
        <w:rPr>
          <w:rFonts w:ascii="Calibri" w:hAnsi="Calibri"/>
          <w:sz w:val="24"/>
          <w:szCs w:val="24"/>
        </w:rPr>
        <w:t>.</w:t>
      </w:r>
      <w:r w:rsidRPr="000345BC">
        <w:rPr>
          <w:rFonts w:ascii="Calibri" w:hAnsi="Calibri"/>
          <w:sz w:val="24"/>
          <w:szCs w:val="24"/>
        </w:rPr>
        <w:t xml:space="preserve"> </w:t>
      </w:r>
    </w:p>
    <w:p w14:paraId="774D3923" w14:textId="77777777" w:rsidR="003E3516" w:rsidRPr="000345BC" w:rsidRDefault="003C71A3">
      <w:pPr>
        <w:pStyle w:val="Heading3"/>
        <w:rPr>
          <w:rFonts w:ascii="Calibri" w:hAnsi="Calibri"/>
          <w:sz w:val="24"/>
          <w:szCs w:val="24"/>
        </w:rPr>
      </w:pPr>
      <w:r w:rsidRPr="000345BC">
        <w:rPr>
          <w:rFonts w:ascii="Calibri" w:hAnsi="Calibri"/>
          <w:sz w:val="24"/>
          <w:szCs w:val="24"/>
        </w:rPr>
        <w:t xml:space="preserve">Performance Indicators are be broken down into Key Performance Indicators and Subsidiary Performance Indicators, the Supplier's performance of and against which the Parties have agreed will be measured.   </w:t>
      </w:r>
    </w:p>
    <w:p w14:paraId="59BBA723" w14:textId="77777777" w:rsidR="003E3516" w:rsidRPr="000345BC" w:rsidRDefault="003C71A3">
      <w:pPr>
        <w:pStyle w:val="Heading3"/>
        <w:rPr>
          <w:rFonts w:ascii="Calibri" w:hAnsi="Calibri"/>
          <w:sz w:val="24"/>
          <w:szCs w:val="24"/>
        </w:rPr>
      </w:pPr>
      <w:bookmarkStart w:id="0" w:name="_Ref350369895"/>
      <w:r w:rsidRPr="000345BC">
        <w:rPr>
          <w:rFonts w:ascii="Calibri" w:hAnsi="Calibri"/>
          <w:sz w:val="24"/>
          <w:szCs w:val="24"/>
        </w:rPr>
        <w:t>The Supplier shall perform the Services so that they meet or exceed the applicable Target Performance Levels at all times.</w:t>
      </w:r>
    </w:p>
    <w:p w14:paraId="0F07CEB9" w14:textId="69EE2B37" w:rsidR="003E3516" w:rsidRPr="000345BC" w:rsidRDefault="003C71A3">
      <w:pPr>
        <w:pStyle w:val="Heading3"/>
        <w:rPr>
          <w:rFonts w:ascii="Calibri" w:hAnsi="Calibri"/>
          <w:sz w:val="24"/>
          <w:szCs w:val="24"/>
        </w:rPr>
      </w:pPr>
      <w:r w:rsidRPr="3C29D615">
        <w:rPr>
          <w:rFonts w:ascii="Calibri" w:hAnsi="Calibri"/>
          <w:sz w:val="24"/>
          <w:szCs w:val="24"/>
        </w:rPr>
        <w:t xml:space="preserve">Each Performance Indicator which relates to a Service shall apply and be measured from the relevant </w:t>
      </w:r>
      <w:r w:rsidRPr="009F5092">
        <w:rPr>
          <w:rFonts w:ascii="Calibri" w:hAnsi="Calibri"/>
          <w:sz w:val="24"/>
          <w:szCs w:val="24"/>
        </w:rPr>
        <w:t>Operational Service</w:t>
      </w:r>
      <w:r w:rsidR="00A36841" w:rsidRPr="009F5092">
        <w:rPr>
          <w:rFonts w:ascii="Calibri" w:hAnsi="Calibri"/>
          <w:sz w:val="24"/>
          <w:szCs w:val="24"/>
        </w:rPr>
        <w:t xml:space="preserve"> Commencement</w:t>
      </w:r>
      <w:r w:rsidRPr="009F5092">
        <w:rPr>
          <w:rFonts w:ascii="Calibri" w:hAnsi="Calibri"/>
          <w:sz w:val="24"/>
          <w:szCs w:val="24"/>
        </w:rPr>
        <w:t xml:space="preserve"> Date</w:t>
      </w:r>
      <w:r w:rsidRPr="3C29D615">
        <w:rPr>
          <w:rFonts w:ascii="Calibri" w:hAnsi="Calibri"/>
          <w:sz w:val="24"/>
          <w:szCs w:val="24"/>
        </w:rPr>
        <w:t xml:space="preserve"> of the relevant Service(s) to which that Performance Indicator relates (unless otherwise stated in Annex 1). </w:t>
      </w:r>
    </w:p>
    <w:p w14:paraId="39923CFD" w14:textId="2D878C8D" w:rsidR="003E3516" w:rsidRPr="000345BC" w:rsidRDefault="003C71A3">
      <w:pPr>
        <w:pStyle w:val="Heading3"/>
        <w:rPr>
          <w:rFonts w:ascii="Calibri" w:hAnsi="Calibri"/>
          <w:sz w:val="24"/>
          <w:szCs w:val="24"/>
        </w:rPr>
      </w:pPr>
      <w:r w:rsidRPr="5414EE0B">
        <w:rPr>
          <w:rFonts w:ascii="Calibri" w:hAnsi="Calibri"/>
          <w:sz w:val="24"/>
          <w:szCs w:val="24"/>
        </w:rPr>
        <w:t xml:space="preserve">The Supplier shall monitor its performance of the Services against the Target Performance Level for each Performance Indicator and shall send the Authority a Performance Monitoring Report detailing the level of service and relevant level of performance actually achieved by the Supplier against each Performance Indicator in the relevant Measurement Period in </w:t>
      </w:r>
      <w:r w:rsidR="00A36841" w:rsidRPr="5414EE0B">
        <w:rPr>
          <w:rFonts w:ascii="Calibri" w:hAnsi="Calibri"/>
          <w:sz w:val="24"/>
          <w:szCs w:val="24"/>
        </w:rPr>
        <w:t>accordance</w:t>
      </w:r>
      <w:r w:rsidRPr="5414EE0B">
        <w:rPr>
          <w:rFonts w:ascii="Calibri" w:hAnsi="Calibri"/>
          <w:sz w:val="24"/>
          <w:szCs w:val="24"/>
        </w:rPr>
        <w:t xml:space="preserve"> with the provisions of Part B of this Schedule.  </w:t>
      </w:r>
    </w:p>
    <w:p w14:paraId="300BAF99" w14:textId="6BA8DEA2" w:rsidR="003E3516" w:rsidRDefault="003C71A3">
      <w:pPr>
        <w:pStyle w:val="Heading3"/>
        <w:rPr>
          <w:rFonts w:ascii="Calibri" w:hAnsi="Calibri"/>
          <w:sz w:val="24"/>
          <w:szCs w:val="24"/>
        </w:rPr>
      </w:pPr>
      <w:bookmarkStart w:id="1" w:name="_Ref446075948"/>
      <w:bookmarkStart w:id="2" w:name="_Ref444070234"/>
      <w:r w:rsidRPr="000345BC">
        <w:rPr>
          <w:rFonts w:ascii="Calibri" w:hAnsi="Calibri"/>
          <w:sz w:val="24"/>
          <w:szCs w:val="24"/>
        </w:rPr>
        <w:t xml:space="preserve">If the Supplier fails to measure or report on a Performance Indicator in accordance with the requirements placed upon it by Part B of this Schedule, the Supplier shall be deemed to have failed to meet the Target Performance Level for the relevant Performance Indicator in the relevant Measurement Period, unless the Authority otherwise agrees in writing.  </w:t>
      </w:r>
      <w:bookmarkEnd w:id="1"/>
    </w:p>
    <w:p w14:paraId="0668DB67" w14:textId="77777777" w:rsidR="009F5092" w:rsidRPr="009F5092" w:rsidRDefault="009F5092" w:rsidP="009F5092"/>
    <w:bookmarkEnd w:id="0"/>
    <w:bookmarkEnd w:id="2"/>
    <w:p w14:paraId="54A517FE" w14:textId="77777777" w:rsidR="003E3516" w:rsidRPr="000345BC" w:rsidRDefault="003C71A3">
      <w:pPr>
        <w:pStyle w:val="Heading2"/>
        <w:rPr>
          <w:rFonts w:ascii="Calibri" w:hAnsi="Calibri"/>
          <w:sz w:val="24"/>
          <w:szCs w:val="24"/>
        </w:rPr>
      </w:pPr>
      <w:r w:rsidRPr="000345BC">
        <w:rPr>
          <w:rFonts w:ascii="Calibri" w:hAnsi="Calibri"/>
          <w:sz w:val="24"/>
          <w:szCs w:val="24"/>
        </w:rPr>
        <w:lastRenderedPageBreak/>
        <w:t>CREATION, MODIFICATION, PROMOTION AND DEMOTION OF PERFORMANCE INDICATORS AND KEY BUSINESS EVENTS</w:t>
      </w:r>
    </w:p>
    <w:p w14:paraId="5C965525" w14:textId="24FED17F" w:rsidR="003E3516" w:rsidRPr="000345BC" w:rsidRDefault="003C71A3">
      <w:pPr>
        <w:pStyle w:val="Heading3"/>
        <w:rPr>
          <w:rFonts w:ascii="Calibri" w:hAnsi="Calibri"/>
          <w:sz w:val="24"/>
          <w:szCs w:val="24"/>
        </w:rPr>
      </w:pPr>
      <w:bookmarkStart w:id="3" w:name="_Ref447633940"/>
      <w:r w:rsidRPr="000345BC">
        <w:rPr>
          <w:rFonts w:ascii="Calibri" w:hAnsi="Calibri"/>
          <w:sz w:val="24"/>
          <w:szCs w:val="24"/>
        </w:rPr>
        <w:t>Without prejudice to the rules on promotion and demotion below, new Performance Indicators for existing Services may only be added to the Agreement through the Change Control Procedure.  Where a new Service is introduced to this Agreement through the Change Control Procedure, appropriate Performance Indicators</w:t>
      </w:r>
      <w:r w:rsidR="00AC6956">
        <w:rPr>
          <w:rFonts w:ascii="Calibri" w:hAnsi="Calibri"/>
          <w:sz w:val="24"/>
          <w:szCs w:val="24"/>
        </w:rPr>
        <w:t xml:space="preserve"> and</w:t>
      </w:r>
      <w:r w:rsidR="001C601F">
        <w:rPr>
          <w:rFonts w:ascii="Calibri" w:hAnsi="Calibri"/>
          <w:sz w:val="24"/>
          <w:szCs w:val="24"/>
        </w:rPr>
        <w:t xml:space="preserve"> </w:t>
      </w:r>
      <w:r w:rsidRPr="000345BC">
        <w:rPr>
          <w:rFonts w:ascii="Calibri" w:hAnsi="Calibri"/>
          <w:sz w:val="24"/>
          <w:szCs w:val="24"/>
        </w:rPr>
        <w:t xml:space="preserve">Target Performance Levels  may either be proposed by the Authority  or failing that, shall be proposed by the Supplier (acting reasonably and in good faith in accordance with Good Industry Practice) as part of its </w:t>
      </w:r>
      <w:r w:rsidRPr="006F32EB">
        <w:rPr>
          <w:rFonts w:ascii="Calibri" w:hAnsi="Calibri"/>
          <w:sz w:val="24"/>
          <w:szCs w:val="24"/>
        </w:rPr>
        <w:t>Impact Assessment</w:t>
      </w:r>
      <w:r w:rsidRPr="000345BC">
        <w:rPr>
          <w:rFonts w:ascii="Calibri" w:hAnsi="Calibri"/>
          <w:sz w:val="24"/>
          <w:szCs w:val="24"/>
        </w:rPr>
        <w:t xml:space="preserve"> in relation to the relevant proposed Change (and, so far as possible, taking an approach which is commensurate with the nearest equivalent Performance Indicator(s) already in existence under the Agreement and the best equivalent level which is otherwise available in the market at the relevant time). Such proposed details will be agreed and documented at the same time that the new Service is agreed and documented.  Unless otherwise agreed in writing by the Authority, the Supplier shall not be entitled to invoice for any </w:t>
      </w:r>
      <w:r w:rsidRPr="006F32EB">
        <w:rPr>
          <w:rFonts w:ascii="Calibri" w:hAnsi="Calibri"/>
          <w:sz w:val="24"/>
          <w:szCs w:val="24"/>
        </w:rPr>
        <w:t>relevant Charges for any new Service and the new Service shall not commence</w:t>
      </w:r>
      <w:r w:rsidRPr="000345BC">
        <w:rPr>
          <w:rFonts w:ascii="Calibri" w:hAnsi="Calibri"/>
          <w:sz w:val="24"/>
          <w:szCs w:val="24"/>
        </w:rPr>
        <w:t xml:space="preserve"> until the Performance Indicators, </w:t>
      </w:r>
      <w:r w:rsidR="00AC6956">
        <w:rPr>
          <w:rFonts w:ascii="Calibri" w:hAnsi="Calibri"/>
          <w:sz w:val="24"/>
          <w:szCs w:val="24"/>
        </w:rPr>
        <w:t xml:space="preserve">and </w:t>
      </w:r>
      <w:r w:rsidRPr="000345BC">
        <w:rPr>
          <w:rFonts w:ascii="Calibri" w:hAnsi="Calibri"/>
          <w:sz w:val="24"/>
          <w:szCs w:val="24"/>
        </w:rPr>
        <w:t xml:space="preserve">Target Performance Levels which are to apply to the same have been defined, </w:t>
      </w:r>
      <w:proofErr w:type="gramStart"/>
      <w:r w:rsidRPr="000345BC">
        <w:rPr>
          <w:rFonts w:ascii="Calibri" w:hAnsi="Calibri"/>
          <w:sz w:val="24"/>
          <w:szCs w:val="24"/>
        </w:rPr>
        <w:t>agreed</w:t>
      </w:r>
      <w:proofErr w:type="gramEnd"/>
      <w:r w:rsidRPr="000345BC">
        <w:rPr>
          <w:rFonts w:ascii="Calibri" w:hAnsi="Calibri"/>
          <w:sz w:val="24"/>
          <w:szCs w:val="24"/>
        </w:rPr>
        <w:t xml:space="preserve"> and documented.</w:t>
      </w:r>
      <w:bookmarkEnd w:id="3"/>
    </w:p>
    <w:p w14:paraId="0E4D5F89" w14:textId="56BA1A62" w:rsidR="003E3516" w:rsidRPr="000345BC" w:rsidRDefault="003C71A3">
      <w:pPr>
        <w:pStyle w:val="Heading3"/>
        <w:rPr>
          <w:rFonts w:ascii="Calibri" w:hAnsi="Calibri"/>
          <w:sz w:val="24"/>
          <w:szCs w:val="24"/>
        </w:rPr>
      </w:pPr>
      <w:r w:rsidRPr="000345BC">
        <w:rPr>
          <w:rFonts w:ascii="Calibri" w:hAnsi="Calibri"/>
          <w:sz w:val="24"/>
          <w:szCs w:val="24"/>
        </w:rPr>
        <w:t>Once Performance Indicators</w:t>
      </w:r>
      <w:r w:rsidR="0026147F">
        <w:rPr>
          <w:rFonts w:ascii="Calibri" w:hAnsi="Calibri"/>
          <w:sz w:val="24"/>
          <w:szCs w:val="24"/>
        </w:rPr>
        <w:t xml:space="preserve"> and</w:t>
      </w:r>
      <w:r w:rsidR="006F32EB">
        <w:rPr>
          <w:rFonts w:ascii="Calibri" w:hAnsi="Calibri"/>
          <w:sz w:val="24"/>
          <w:szCs w:val="24"/>
        </w:rPr>
        <w:t xml:space="preserve"> </w:t>
      </w:r>
      <w:r w:rsidRPr="000345BC">
        <w:rPr>
          <w:rFonts w:ascii="Calibri" w:hAnsi="Calibri"/>
          <w:sz w:val="24"/>
          <w:szCs w:val="24"/>
        </w:rPr>
        <w:t xml:space="preserve">Target Performance Levels have been defined, agreed and documented for a new Service in accordance with paragraph </w:t>
      </w:r>
      <w:r w:rsidRPr="000345BC">
        <w:rPr>
          <w:rFonts w:ascii="Calibri" w:hAnsi="Calibri"/>
          <w:sz w:val="24"/>
          <w:szCs w:val="24"/>
        </w:rPr>
        <w:fldChar w:fldCharType="begin"/>
      </w:r>
      <w:r w:rsidRPr="000345BC">
        <w:rPr>
          <w:rFonts w:ascii="Calibri" w:hAnsi="Calibri"/>
          <w:sz w:val="24"/>
          <w:szCs w:val="24"/>
        </w:rPr>
        <w:instrText xml:space="preserve"> REF _Ref447633940 \r \h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2.1</w:t>
      </w:r>
      <w:r w:rsidRPr="000345BC">
        <w:rPr>
          <w:rFonts w:ascii="Calibri" w:hAnsi="Calibri"/>
          <w:sz w:val="24"/>
          <w:szCs w:val="24"/>
        </w:rPr>
        <w:fldChar w:fldCharType="end"/>
      </w:r>
      <w:r w:rsidRPr="000345BC">
        <w:rPr>
          <w:rFonts w:ascii="Calibri" w:hAnsi="Calibri"/>
          <w:sz w:val="24"/>
          <w:szCs w:val="24"/>
        </w:rPr>
        <w:t xml:space="preserve"> above, the Supplier shall be entitled to invoice the Authority in respect of its provision of the new Service from the date on which the new Service commenced.  </w:t>
      </w:r>
    </w:p>
    <w:p w14:paraId="4956BE3F" w14:textId="64205BC4" w:rsidR="003E3516" w:rsidRPr="000345BC" w:rsidRDefault="003C71A3">
      <w:pPr>
        <w:pStyle w:val="Heading3"/>
        <w:rPr>
          <w:rFonts w:ascii="Calibri" w:hAnsi="Calibri"/>
          <w:sz w:val="24"/>
          <w:szCs w:val="24"/>
        </w:rPr>
      </w:pPr>
      <w:bookmarkStart w:id="4" w:name="_Ref450665715"/>
      <w:r w:rsidRPr="000345BC">
        <w:rPr>
          <w:rFonts w:ascii="Calibri" w:hAnsi="Calibri"/>
          <w:sz w:val="24"/>
          <w:szCs w:val="24"/>
        </w:rPr>
        <w:t>The Authority may remove a Performance Indicator at its sole discretion at any time by giving notice to the Supplier</w:t>
      </w:r>
      <w:r w:rsidRPr="000345BC">
        <w:rPr>
          <w:rFonts w:ascii="Calibri" w:hAnsi="Calibri" w:cs="Times New Roman"/>
          <w:sz w:val="24"/>
          <w:szCs w:val="24"/>
        </w:rPr>
        <w:t>.  Such notice and</w:t>
      </w:r>
      <w:r w:rsidRPr="000345BC">
        <w:rPr>
          <w:rFonts w:ascii="Calibri" w:hAnsi="Calibri"/>
          <w:sz w:val="24"/>
          <w:szCs w:val="24"/>
        </w:rPr>
        <w:t xml:space="preserve"> removal will take effect from the end of the relevant applicable Measurement Period or, if sooner, the date following 30 days from the date of the notice (or such other time, if any, as may be specified by the Authority in the relevant notice).</w:t>
      </w:r>
      <w:r w:rsidR="006F32EB" w:rsidRPr="006F32EB">
        <w:t xml:space="preserve"> </w:t>
      </w:r>
      <w:r w:rsidR="006F32EB" w:rsidRPr="006F32EB">
        <w:rPr>
          <w:rFonts w:ascii="Calibri" w:hAnsi="Calibri"/>
          <w:sz w:val="24"/>
          <w:szCs w:val="24"/>
        </w:rPr>
        <w:t>The consequence of such removal by the Authority shall be that the removed Performance Indicator will no longer be applicable to future or existing Services</w:t>
      </w:r>
      <w:r w:rsidR="006F32EB">
        <w:rPr>
          <w:rFonts w:ascii="Calibri" w:hAnsi="Calibri"/>
          <w:sz w:val="24"/>
          <w:szCs w:val="24"/>
        </w:rPr>
        <w:t>.</w:t>
      </w:r>
      <w:r w:rsidR="00B8057F" w:rsidRPr="00B8057F">
        <w:t xml:space="preserve"> </w:t>
      </w:r>
      <w:bookmarkEnd w:id="4"/>
    </w:p>
    <w:p w14:paraId="1FCD4890" w14:textId="329EB33D" w:rsidR="003E3516" w:rsidRPr="000345BC" w:rsidRDefault="00984400">
      <w:pPr>
        <w:pStyle w:val="Heading3"/>
        <w:rPr>
          <w:rFonts w:ascii="Calibri" w:hAnsi="Calibri"/>
          <w:sz w:val="24"/>
          <w:szCs w:val="24"/>
        </w:rPr>
      </w:pPr>
      <w:r>
        <w:rPr>
          <w:rFonts w:ascii="Calibri" w:hAnsi="Calibri"/>
          <w:sz w:val="24"/>
          <w:szCs w:val="24"/>
        </w:rPr>
        <w:t>A</w:t>
      </w:r>
      <w:r w:rsidR="003C71A3" w:rsidRPr="000345BC">
        <w:rPr>
          <w:rFonts w:ascii="Calibri" w:hAnsi="Calibri"/>
          <w:sz w:val="24"/>
          <w:szCs w:val="24"/>
        </w:rPr>
        <w:t xml:space="preserve">ny changes </w:t>
      </w:r>
      <w:r w:rsidR="007F6D54">
        <w:rPr>
          <w:rFonts w:ascii="Calibri" w:hAnsi="Calibri"/>
          <w:sz w:val="24"/>
          <w:szCs w:val="24"/>
        </w:rPr>
        <w:t xml:space="preserve">to </w:t>
      </w:r>
      <w:r w:rsidR="0029369F">
        <w:rPr>
          <w:rFonts w:ascii="Calibri" w:hAnsi="Calibri"/>
          <w:sz w:val="24"/>
          <w:szCs w:val="24"/>
        </w:rPr>
        <w:t xml:space="preserve">the </w:t>
      </w:r>
      <w:r w:rsidR="003C71A3" w:rsidRPr="000345BC">
        <w:rPr>
          <w:rFonts w:ascii="Calibri" w:hAnsi="Calibri"/>
          <w:sz w:val="24"/>
          <w:szCs w:val="24"/>
        </w:rPr>
        <w:t xml:space="preserve">Target Performance Level may only be changed as a result of the application of: </w:t>
      </w:r>
    </w:p>
    <w:p w14:paraId="21656F57" w14:textId="77777777" w:rsidR="003E3516" w:rsidRPr="000345BC" w:rsidRDefault="003C71A3">
      <w:pPr>
        <w:pStyle w:val="Heading4"/>
        <w:rPr>
          <w:rFonts w:ascii="Calibri" w:hAnsi="Calibri"/>
          <w:sz w:val="24"/>
          <w:szCs w:val="24"/>
        </w:rPr>
      </w:pPr>
      <w:r w:rsidRPr="000345BC">
        <w:rPr>
          <w:rFonts w:ascii="Calibri" w:hAnsi="Calibri"/>
          <w:sz w:val="24"/>
          <w:szCs w:val="24"/>
        </w:rPr>
        <w:t xml:space="preserve">the Change Control </w:t>
      </w:r>
      <w:proofErr w:type="gramStart"/>
      <w:r w:rsidRPr="000345BC">
        <w:rPr>
          <w:rFonts w:ascii="Calibri" w:hAnsi="Calibri"/>
          <w:sz w:val="24"/>
          <w:szCs w:val="24"/>
        </w:rPr>
        <w:t>Procedure;</w:t>
      </w:r>
      <w:proofErr w:type="gramEnd"/>
    </w:p>
    <w:p w14:paraId="4B6D2AD5" w14:textId="21DA282F" w:rsidR="003E3516" w:rsidRPr="000345BC" w:rsidRDefault="003C71A3">
      <w:pPr>
        <w:pStyle w:val="Heading4"/>
        <w:rPr>
          <w:rFonts w:ascii="Calibri" w:hAnsi="Calibri"/>
          <w:sz w:val="24"/>
          <w:szCs w:val="24"/>
        </w:rPr>
      </w:pPr>
      <w:r w:rsidRPr="000345BC">
        <w:rPr>
          <w:rFonts w:ascii="Calibri" w:hAnsi="Calibri"/>
          <w:sz w:val="24"/>
          <w:szCs w:val="24"/>
        </w:rPr>
        <w:t>the continuous improvement requirements set out in clause 8</w:t>
      </w:r>
      <w:r w:rsidR="006F32EB">
        <w:rPr>
          <w:rFonts w:ascii="Calibri" w:hAnsi="Calibri"/>
          <w:sz w:val="24"/>
          <w:szCs w:val="24"/>
        </w:rPr>
        <w:t xml:space="preserve"> </w:t>
      </w:r>
      <w:r w:rsidRPr="000345BC">
        <w:rPr>
          <w:rFonts w:ascii="Calibri" w:hAnsi="Calibri"/>
          <w:sz w:val="24"/>
          <w:szCs w:val="24"/>
        </w:rPr>
        <w:t xml:space="preserve">of this Agreement which will be addressed through the Change Control Procedure; </w:t>
      </w:r>
      <w:r w:rsidR="006F32EB">
        <w:rPr>
          <w:rFonts w:ascii="Calibri" w:hAnsi="Calibri"/>
          <w:sz w:val="24"/>
          <w:szCs w:val="24"/>
        </w:rPr>
        <w:t>or</w:t>
      </w:r>
    </w:p>
    <w:p w14:paraId="736DCDC9" w14:textId="77777777" w:rsidR="0014099C" w:rsidRDefault="003C71A3" w:rsidP="0014099C">
      <w:pPr>
        <w:pStyle w:val="Heading4"/>
        <w:rPr>
          <w:rFonts w:ascii="Calibri" w:hAnsi="Calibri"/>
          <w:sz w:val="24"/>
          <w:szCs w:val="24"/>
        </w:rPr>
      </w:pPr>
      <w:r w:rsidRPr="000345BC">
        <w:rPr>
          <w:rFonts w:ascii="Calibri" w:hAnsi="Calibri"/>
          <w:sz w:val="24"/>
          <w:szCs w:val="24"/>
        </w:rPr>
        <w:t>the agreed results of a benchmarking exercise which is carried out pursuant to the provisions of Schedule 7.3 (</w:t>
      </w:r>
      <w:r w:rsidRPr="000345BC">
        <w:rPr>
          <w:rFonts w:ascii="Calibri" w:hAnsi="Calibri"/>
          <w:i/>
          <w:sz w:val="24"/>
          <w:szCs w:val="24"/>
        </w:rPr>
        <w:t>Value for Money</w:t>
      </w:r>
      <w:r w:rsidRPr="000345BC">
        <w:rPr>
          <w:rFonts w:ascii="Calibri" w:hAnsi="Calibri"/>
          <w:sz w:val="24"/>
          <w:szCs w:val="24"/>
        </w:rPr>
        <w:t>) which will be addressed through the Change Control Procedure</w:t>
      </w:r>
      <w:r w:rsidR="006F32EB">
        <w:rPr>
          <w:rFonts w:ascii="Calibri" w:hAnsi="Calibri"/>
          <w:sz w:val="24"/>
          <w:szCs w:val="24"/>
        </w:rPr>
        <w:t>.</w:t>
      </w:r>
    </w:p>
    <w:p w14:paraId="1C057EEA" w14:textId="77777777" w:rsidR="0014099C" w:rsidRPr="0014099C" w:rsidRDefault="0014099C" w:rsidP="0014099C"/>
    <w:p w14:paraId="59BF1AE6" w14:textId="6EEC1EFD" w:rsidR="00AA05BF" w:rsidRPr="0014099C" w:rsidRDefault="00AA05BF" w:rsidP="0014099C">
      <w:pPr>
        <w:pStyle w:val="Heading4"/>
        <w:rPr>
          <w:rFonts w:ascii="Calibri" w:hAnsi="Calibri"/>
          <w:sz w:val="24"/>
          <w:szCs w:val="24"/>
        </w:rPr>
      </w:pPr>
      <w:r w:rsidRPr="0014099C">
        <w:rPr>
          <w:rFonts w:ascii="Calibri" w:hAnsi="Calibri" w:cs="Calibri"/>
          <w:sz w:val="24"/>
          <w:szCs w:val="24"/>
        </w:rPr>
        <w:lastRenderedPageBreak/>
        <w:t xml:space="preserve">Notwithstanding the foregoing, the Supplier shall be entitled to review the Target Performance Level of KPI reference number 9 and 10 listed in Annex 1 below. If changes are required, the Supplier may, no more frequently than every two (2) years from the Effective Date, request the Authority to discuss such changes. The Supplier shall outline the reasons behind any such changes, including but not limited to, changes in the macro or banking environment, and the Supplier and the Authority shall discuss in good faith. Once the Supplier and the Authority have agreed upon any required changes, such amendments shall be enacted in accordance with this clause 2.4.   </w:t>
      </w:r>
    </w:p>
    <w:p w14:paraId="5A99CC66" w14:textId="790921A6" w:rsidR="003E3516" w:rsidRPr="000345BC" w:rsidRDefault="003C71A3">
      <w:pPr>
        <w:pStyle w:val="Heading3"/>
        <w:rPr>
          <w:rFonts w:ascii="Calibri" w:hAnsi="Calibri"/>
          <w:sz w:val="24"/>
          <w:szCs w:val="24"/>
        </w:rPr>
      </w:pPr>
      <w:bookmarkStart w:id="5" w:name="_Ref446076562"/>
      <w:bookmarkStart w:id="6" w:name="_Ref450665727"/>
      <w:r w:rsidRPr="000345BC">
        <w:rPr>
          <w:rFonts w:ascii="Calibri" w:hAnsi="Calibri"/>
          <w:sz w:val="24"/>
          <w:szCs w:val="24"/>
        </w:rPr>
        <w:t>Any KPI may, at any time, be demoted by the Authority to an SPI at the sole discretion of the Authority and by sending written notice to the Supplier.  Any such demotion shall take effect from the end of the relevant applicable Measurement Period or, if sooner, the date falling 30 days from the date of the relevant notice (or such other time, if any, as may be specified by the Authority in the relevant notice</w:t>
      </w:r>
      <w:proofErr w:type="gramStart"/>
      <w:r w:rsidRPr="000345BC">
        <w:rPr>
          <w:rFonts w:ascii="Calibri" w:hAnsi="Calibri"/>
          <w:sz w:val="24"/>
          <w:szCs w:val="24"/>
        </w:rPr>
        <w:t>)</w:t>
      </w:r>
      <w:r w:rsidRPr="000345BC">
        <w:rPr>
          <w:rFonts w:ascii="Calibri" w:hAnsi="Calibri"/>
          <w:b/>
          <w:sz w:val="24"/>
          <w:szCs w:val="24"/>
        </w:rPr>
        <w:t xml:space="preserve"> </w:t>
      </w:r>
      <w:r w:rsidRPr="000345BC">
        <w:rPr>
          <w:rFonts w:ascii="Calibri" w:hAnsi="Calibri"/>
          <w:sz w:val="24"/>
          <w:szCs w:val="24"/>
        </w:rPr>
        <w:t>.</w:t>
      </w:r>
      <w:proofErr w:type="gramEnd"/>
      <w:r w:rsidRPr="000345BC">
        <w:rPr>
          <w:rFonts w:ascii="Calibri" w:hAnsi="Calibri"/>
          <w:sz w:val="24"/>
          <w:szCs w:val="24"/>
        </w:rPr>
        <w:t xml:space="preserve">   </w:t>
      </w:r>
      <w:bookmarkEnd w:id="5"/>
      <w:bookmarkEnd w:id="6"/>
    </w:p>
    <w:p w14:paraId="59433993" w14:textId="587DDA8F" w:rsidR="003E3516" w:rsidRPr="000345BC" w:rsidRDefault="003C71A3">
      <w:pPr>
        <w:pStyle w:val="Heading3"/>
        <w:rPr>
          <w:rFonts w:ascii="Calibri" w:hAnsi="Calibri"/>
          <w:sz w:val="24"/>
          <w:szCs w:val="24"/>
        </w:rPr>
      </w:pPr>
      <w:bookmarkStart w:id="7" w:name="_Ref446076627"/>
      <w:r w:rsidRPr="000345BC">
        <w:rPr>
          <w:rFonts w:ascii="Calibri" w:hAnsi="Calibri"/>
          <w:sz w:val="24"/>
          <w:szCs w:val="24"/>
        </w:rPr>
        <w:t xml:space="preserve">Subject to the remaining provisions of this paragraph </w:t>
      </w:r>
      <w:r w:rsidRPr="000345BC">
        <w:rPr>
          <w:rFonts w:ascii="Calibri" w:hAnsi="Calibri"/>
          <w:sz w:val="24"/>
          <w:szCs w:val="24"/>
        </w:rPr>
        <w:fldChar w:fldCharType="begin"/>
      </w:r>
      <w:r w:rsidRPr="000345BC">
        <w:rPr>
          <w:rFonts w:ascii="Calibri" w:hAnsi="Calibri"/>
          <w:sz w:val="24"/>
          <w:szCs w:val="24"/>
        </w:rPr>
        <w:instrText xml:space="preserve"> REF _Ref446076627 \w \h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2.6</w:t>
      </w:r>
      <w:r w:rsidRPr="000345BC">
        <w:rPr>
          <w:rFonts w:ascii="Calibri" w:hAnsi="Calibri"/>
          <w:sz w:val="24"/>
          <w:szCs w:val="24"/>
        </w:rPr>
        <w:fldChar w:fldCharType="end"/>
      </w:r>
      <w:r w:rsidRPr="000345BC">
        <w:rPr>
          <w:rFonts w:ascii="Calibri" w:hAnsi="Calibri"/>
          <w:sz w:val="24"/>
          <w:szCs w:val="24"/>
        </w:rPr>
        <w:t>, and without prejudice (and in addition) to paragraph </w:t>
      </w:r>
      <w:r w:rsidRPr="000345BC">
        <w:rPr>
          <w:rFonts w:ascii="Calibri" w:hAnsi="Calibri"/>
          <w:sz w:val="24"/>
          <w:szCs w:val="24"/>
        </w:rPr>
        <w:fldChar w:fldCharType="begin"/>
      </w:r>
      <w:r w:rsidRPr="000345BC">
        <w:rPr>
          <w:rFonts w:ascii="Calibri" w:hAnsi="Calibri"/>
          <w:sz w:val="24"/>
          <w:szCs w:val="24"/>
        </w:rPr>
        <w:instrText xml:space="preserve"> REF _Ref450665657 \w \h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2.7</w:t>
      </w:r>
      <w:r w:rsidRPr="000345BC">
        <w:rPr>
          <w:rFonts w:ascii="Calibri" w:hAnsi="Calibri"/>
          <w:sz w:val="24"/>
          <w:szCs w:val="24"/>
        </w:rPr>
        <w:fldChar w:fldCharType="end"/>
      </w:r>
      <w:r w:rsidRPr="000345BC">
        <w:rPr>
          <w:rFonts w:ascii="Calibri" w:hAnsi="Calibri"/>
          <w:sz w:val="24"/>
          <w:szCs w:val="24"/>
        </w:rPr>
        <w:t xml:space="preserve"> below, a</w:t>
      </w:r>
      <w:r w:rsidR="000B54A3">
        <w:rPr>
          <w:rFonts w:ascii="Calibri" w:hAnsi="Calibri"/>
          <w:sz w:val="24"/>
          <w:szCs w:val="24"/>
        </w:rPr>
        <w:t>n</w:t>
      </w:r>
      <w:r w:rsidRPr="000345BC">
        <w:rPr>
          <w:rFonts w:ascii="Calibri" w:hAnsi="Calibri"/>
          <w:sz w:val="24"/>
          <w:szCs w:val="24"/>
        </w:rPr>
        <w:t xml:space="preserve"> SPI may be promoted to a KPI at the sole discretion of the Authority by sending written notice to the Supplier at least one relevant Measurement Period in advance of any such promotion.  The promotion of an SPI to a KPI shall take effect at the start of the next Measurement Period to commence for that promoted SPI following service of </w:t>
      </w:r>
      <w:r w:rsidR="00CC61EA">
        <w:rPr>
          <w:rFonts w:ascii="Calibri" w:hAnsi="Calibri"/>
          <w:sz w:val="24"/>
          <w:szCs w:val="24"/>
        </w:rPr>
        <w:t xml:space="preserve">the written </w:t>
      </w:r>
      <w:r w:rsidRPr="000345BC">
        <w:rPr>
          <w:rFonts w:ascii="Calibri" w:hAnsi="Calibri"/>
          <w:sz w:val="24"/>
          <w:szCs w:val="24"/>
        </w:rPr>
        <w:t>notice by the Authority in accordance with this paragraph </w:t>
      </w:r>
      <w:r w:rsidRPr="000345BC">
        <w:rPr>
          <w:rFonts w:ascii="Calibri" w:hAnsi="Calibri"/>
          <w:sz w:val="24"/>
          <w:szCs w:val="24"/>
        </w:rPr>
        <w:fldChar w:fldCharType="begin"/>
      </w:r>
      <w:r w:rsidRPr="000345BC">
        <w:rPr>
          <w:rFonts w:ascii="Calibri" w:hAnsi="Calibri"/>
          <w:sz w:val="24"/>
          <w:szCs w:val="24"/>
        </w:rPr>
        <w:instrText xml:space="preserve"> REF _Ref446076627 \w \h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2.6</w:t>
      </w:r>
      <w:r w:rsidRPr="000345BC">
        <w:rPr>
          <w:rFonts w:ascii="Calibri" w:hAnsi="Calibri"/>
          <w:sz w:val="24"/>
          <w:szCs w:val="24"/>
        </w:rPr>
        <w:fldChar w:fldCharType="end"/>
      </w:r>
      <w:r w:rsidRPr="000345BC">
        <w:rPr>
          <w:rFonts w:ascii="Calibri" w:hAnsi="Calibri"/>
          <w:sz w:val="24"/>
          <w:szCs w:val="24"/>
        </w:rPr>
        <w:t>.  The Parties agree that:</w:t>
      </w:r>
      <w:bookmarkEnd w:id="7"/>
    </w:p>
    <w:p w14:paraId="0304920D" w14:textId="0B88CD1F" w:rsidR="003E3516" w:rsidRPr="000345BC" w:rsidRDefault="003C71A3">
      <w:pPr>
        <w:pStyle w:val="Heading4"/>
        <w:rPr>
          <w:rFonts w:ascii="Calibri" w:hAnsi="Calibri"/>
          <w:sz w:val="24"/>
          <w:szCs w:val="24"/>
        </w:rPr>
      </w:pPr>
      <w:r w:rsidRPr="000345BC">
        <w:rPr>
          <w:rFonts w:ascii="Calibri" w:hAnsi="Calibri"/>
          <w:sz w:val="24"/>
          <w:szCs w:val="24"/>
        </w:rPr>
        <w:t>no more than one (1) SPI can be promoted to a KPI in any one Measurement Period but without prejudice and in addition to any promotion under paragraph </w:t>
      </w:r>
      <w:r w:rsidRPr="000345BC">
        <w:rPr>
          <w:rFonts w:ascii="Calibri" w:hAnsi="Calibri"/>
          <w:sz w:val="24"/>
          <w:szCs w:val="24"/>
        </w:rPr>
        <w:fldChar w:fldCharType="begin"/>
      </w:r>
      <w:r w:rsidRPr="000345BC">
        <w:rPr>
          <w:rFonts w:ascii="Calibri" w:hAnsi="Calibri"/>
          <w:sz w:val="24"/>
          <w:szCs w:val="24"/>
        </w:rPr>
        <w:instrText xml:space="preserve"> REF _Ref450665657 \w \h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2.7</w:t>
      </w:r>
      <w:r w:rsidRPr="000345BC">
        <w:rPr>
          <w:rFonts w:ascii="Calibri" w:hAnsi="Calibri"/>
          <w:sz w:val="24"/>
          <w:szCs w:val="24"/>
        </w:rPr>
        <w:fldChar w:fldCharType="end"/>
      </w:r>
      <w:r w:rsidRPr="000345BC">
        <w:rPr>
          <w:rFonts w:ascii="Calibri" w:hAnsi="Calibri"/>
          <w:sz w:val="24"/>
          <w:szCs w:val="24"/>
        </w:rPr>
        <w:t xml:space="preserve"> below; </w:t>
      </w:r>
      <w:r w:rsidR="009F5092">
        <w:rPr>
          <w:rFonts w:ascii="Calibri" w:hAnsi="Calibri"/>
          <w:sz w:val="24"/>
          <w:szCs w:val="24"/>
        </w:rPr>
        <w:t>and</w:t>
      </w:r>
    </w:p>
    <w:p w14:paraId="6163A170" w14:textId="5005B84F" w:rsidR="003E3516" w:rsidRPr="000345BC" w:rsidRDefault="000B54A3">
      <w:pPr>
        <w:pStyle w:val="Heading4"/>
        <w:rPr>
          <w:rFonts w:ascii="Calibri" w:hAnsi="Calibri"/>
          <w:sz w:val="24"/>
          <w:szCs w:val="24"/>
        </w:rPr>
      </w:pPr>
      <w:r>
        <w:rPr>
          <w:rFonts w:ascii="Calibri" w:hAnsi="Calibri"/>
          <w:sz w:val="24"/>
          <w:szCs w:val="24"/>
        </w:rPr>
        <w:t xml:space="preserve">an SPI which has been promoted to a KPI in accordance with this </w:t>
      </w:r>
      <w:r w:rsidRPr="000345BC">
        <w:rPr>
          <w:rFonts w:ascii="Calibri" w:hAnsi="Calibri"/>
          <w:sz w:val="24"/>
          <w:szCs w:val="24"/>
        </w:rPr>
        <w:t xml:space="preserve">paragraph </w:t>
      </w:r>
      <w:r w:rsidRPr="000345BC">
        <w:rPr>
          <w:rFonts w:ascii="Calibri" w:hAnsi="Calibri"/>
          <w:sz w:val="24"/>
          <w:szCs w:val="24"/>
        </w:rPr>
        <w:fldChar w:fldCharType="begin"/>
      </w:r>
      <w:r w:rsidRPr="000345BC">
        <w:rPr>
          <w:rFonts w:ascii="Calibri" w:hAnsi="Calibri"/>
          <w:sz w:val="24"/>
          <w:szCs w:val="24"/>
        </w:rPr>
        <w:instrText xml:space="preserve"> REF _Ref446076627 \w \h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2.6</w:t>
      </w:r>
      <w:r w:rsidRPr="000345BC">
        <w:rPr>
          <w:rFonts w:ascii="Calibri" w:hAnsi="Calibri"/>
          <w:sz w:val="24"/>
          <w:szCs w:val="24"/>
        </w:rPr>
        <w:fldChar w:fldCharType="end"/>
      </w:r>
      <w:r>
        <w:rPr>
          <w:rFonts w:ascii="Calibri" w:hAnsi="Calibri"/>
          <w:sz w:val="24"/>
          <w:szCs w:val="24"/>
        </w:rPr>
        <w:t xml:space="preserve"> will not</w:t>
      </w:r>
      <w:r w:rsidR="003C71A3" w:rsidRPr="000345BC">
        <w:rPr>
          <w:rFonts w:ascii="Calibri" w:hAnsi="Calibri"/>
          <w:sz w:val="24"/>
          <w:szCs w:val="24"/>
        </w:rPr>
        <w:t xml:space="preserve"> be demoted </w:t>
      </w:r>
      <w:r>
        <w:rPr>
          <w:rFonts w:ascii="Calibri" w:hAnsi="Calibri"/>
          <w:sz w:val="24"/>
          <w:szCs w:val="24"/>
        </w:rPr>
        <w:t xml:space="preserve">back </w:t>
      </w:r>
      <w:r w:rsidR="003C71A3" w:rsidRPr="000345BC">
        <w:rPr>
          <w:rFonts w:ascii="Calibri" w:hAnsi="Calibri"/>
          <w:sz w:val="24"/>
          <w:szCs w:val="24"/>
        </w:rPr>
        <w:t xml:space="preserve">to an SPI for three (3) full Measurement Periods </w:t>
      </w:r>
      <w:r w:rsidR="00CC61EA">
        <w:rPr>
          <w:rFonts w:ascii="Calibri" w:hAnsi="Calibri"/>
          <w:sz w:val="24"/>
          <w:szCs w:val="24"/>
        </w:rPr>
        <w:t>(</w:t>
      </w:r>
      <w:r>
        <w:rPr>
          <w:rFonts w:ascii="Calibri" w:hAnsi="Calibri"/>
          <w:sz w:val="24"/>
          <w:szCs w:val="24"/>
        </w:rPr>
        <w:t xml:space="preserve">counting from the first Measurement Period following </w:t>
      </w:r>
      <w:r w:rsidR="003C71A3" w:rsidRPr="000345BC">
        <w:rPr>
          <w:rFonts w:ascii="Calibri" w:hAnsi="Calibri"/>
          <w:sz w:val="24"/>
          <w:szCs w:val="24"/>
        </w:rPr>
        <w:t xml:space="preserve">service of </w:t>
      </w:r>
      <w:r w:rsidR="00CC61EA">
        <w:rPr>
          <w:rFonts w:ascii="Calibri" w:hAnsi="Calibri"/>
          <w:sz w:val="24"/>
          <w:szCs w:val="24"/>
        </w:rPr>
        <w:t>the</w:t>
      </w:r>
      <w:r>
        <w:rPr>
          <w:rFonts w:ascii="Calibri" w:hAnsi="Calibri"/>
          <w:sz w:val="24"/>
          <w:szCs w:val="24"/>
        </w:rPr>
        <w:t xml:space="preserve"> </w:t>
      </w:r>
      <w:r w:rsidR="00CC61EA">
        <w:rPr>
          <w:rFonts w:ascii="Calibri" w:hAnsi="Calibri"/>
          <w:sz w:val="24"/>
          <w:szCs w:val="24"/>
        </w:rPr>
        <w:t xml:space="preserve">written </w:t>
      </w:r>
      <w:r w:rsidR="003C71A3" w:rsidRPr="000345BC">
        <w:rPr>
          <w:rFonts w:ascii="Calibri" w:hAnsi="Calibri"/>
          <w:sz w:val="24"/>
          <w:szCs w:val="24"/>
        </w:rPr>
        <w:t xml:space="preserve">notice by the Authority </w:t>
      </w:r>
      <w:r>
        <w:rPr>
          <w:rFonts w:ascii="Calibri" w:hAnsi="Calibri"/>
          <w:sz w:val="24"/>
          <w:szCs w:val="24"/>
        </w:rPr>
        <w:t xml:space="preserve">that such SPI should be promoted </w:t>
      </w:r>
      <w:r w:rsidR="003C71A3" w:rsidRPr="000345BC">
        <w:rPr>
          <w:rFonts w:ascii="Calibri" w:hAnsi="Calibri"/>
          <w:sz w:val="24"/>
          <w:szCs w:val="24"/>
        </w:rPr>
        <w:t xml:space="preserve">in accordance with this paragraph </w:t>
      </w:r>
      <w:r w:rsidR="003C71A3" w:rsidRPr="000345BC">
        <w:rPr>
          <w:rFonts w:ascii="Calibri" w:hAnsi="Calibri"/>
          <w:sz w:val="24"/>
          <w:szCs w:val="24"/>
        </w:rPr>
        <w:fldChar w:fldCharType="begin"/>
      </w:r>
      <w:r w:rsidR="003C71A3" w:rsidRPr="000345BC">
        <w:rPr>
          <w:rFonts w:ascii="Calibri" w:hAnsi="Calibri"/>
          <w:sz w:val="24"/>
          <w:szCs w:val="24"/>
        </w:rPr>
        <w:instrText xml:space="preserve"> REF _Ref446076627 \w \h  \* MERGEFORMAT </w:instrText>
      </w:r>
      <w:r w:rsidR="003C71A3" w:rsidRPr="000345BC">
        <w:rPr>
          <w:rFonts w:ascii="Calibri" w:hAnsi="Calibri"/>
          <w:sz w:val="24"/>
          <w:szCs w:val="24"/>
        </w:rPr>
      </w:r>
      <w:r w:rsidR="003C71A3" w:rsidRPr="000345BC">
        <w:rPr>
          <w:rFonts w:ascii="Calibri" w:hAnsi="Calibri"/>
          <w:sz w:val="24"/>
          <w:szCs w:val="24"/>
        </w:rPr>
        <w:fldChar w:fldCharType="separate"/>
      </w:r>
      <w:r w:rsidR="0041158B">
        <w:rPr>
          <w:rFonts w:ascii="Calibri" w:hAnsi="Calibri"/>
          <w:sz w:val="24"/>
          <w:szCs w:val="24"/>
        </w:rPr>
        <w:t>2.6</w:t>
      </w:r>
      <w:r w:rsidR="003C71A3" w:rsidRPr="000345BC">
        <w:rPr>
          <w:rFonts w:ascii="Calibri" w:hAnsi="Calibri"/>
          <w:sz w:val="24"/>
          <w:szCs w:val="24"/>
        </w:rPr>
        <w:fldChar w:fldCharType="end"/>
      </w:r>
      <w:r w:rsidR="003C71A3" w:rsidRPr="000345BC">
        <w:rPr>
          <w:rFonts w:ascii="Calibri" w:hAnsi="Calibri"/>
          <w:sz w:val="24"/>
          <w:szCs w:val="24"/>
        </w:rPr>
        <w:t>)</w:t>
      </w:r>
      <w:r w:rsidR="009F5092">
        <w:rPr>
          <w:rFonts w:ascii="Calibri" w:hAnsi="Calibri"/>
          <w:sz w:val="24"/>
          <w:szCs w:val="24"/>
        </w:rPr>
        <w:t>.</w:t>
      </w:r>
    </w:p>
    <w:p w14:paraId="368944F3" w14:textId="3D19BC9B" w:rsidR="003E3516" w:rsidRPr="000345BC" w:rsidRDefault="003C71A3">
      <w:pPr>
        <w:pStyle w:val="Heading3"/>
        <w:rPr>
          <w:rFonts w:ascii="Calibri" w:hAnsi="Calibri"/>
          <w:sz w:val="24"/>
          <w:szCs w:val="24"/>
        </w:rPr>
      </w:pPr>
      <w:bookmarkStart w:id="8" w:name="_Ref450665657"/>
      <w:r w:rsidRPr="000345BC">
        <w:rPr>
          <w:rFonts w:ascii="Calibri" w:hAnsi="Calibri"/>
          <w:sz w:val="24"/>
          <w:szCs w:val="24"/>
        </w:rPr>
        <w:t>In addition to any promotion under paragraph </w:t>
      </w:r>
      <w:r w:rsidRPr="000345BC">
        <w:rPr>
          <w:rFonts w:ascii="Calibri" w:hAnsi="Calibri"/>
          <w:sz w:val="24"/>
          <w:szCs w:val="24"/>
        </w:rPr>
        <w:fldChar w:fldCharType="begin"/>
      </w:r>
      <w:r w:rsidRPr="000345BC">
        <w:rPr>
          <w:rFonts w:ascii="Calibri" w:hAnsi="Calibri"/>
          <w:sz w:val="24"/>
          <w:szCs w:val="24"/>
        </w:rPr>
        <w:instrText xml:space="preserve"> REF _Ref446076627 \w \h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2.6</w:t>
      </w:r>
      <w:r w:rsidRPr="000345BC">
        <w:rPr>
          <w:rFonts w:ascii="Calibri" w:hAnsi="Calibri"/>
          <w:sz w:val="24"/>
          <w:szCs w:val="24"/>
        </w:rPr>
        <w:fldChar w:fldCharType="end"/>
      </w:r>
      <w:r w:rsidRPr="000345BC">
        <w:rPr>
          <w:rFonts w:ascii="Calibri" w:hAnsi="Calibri"/>
          <w:sz w:val="24"/>
          <w:szCs w:val="24"/>
        </w:rPr>
        <w:t xml:space="preserve"> above, the Authority shall be entitled to promote </w:t>
      </w:r>
      <w:r w:rsidR="006F32EB">
        <w:rPr>
          <w:rFonts w:ascii="Calibri" w:hAnsi="Calibri"/>
          <w:sz w:val="24"/>
          <w:szCs w:val="24"/>
        </w:rPr>
        <w:t>an</w:t>
      </w:r>
      <w:r w:rsidRPr="000345BC">
        <w:rPr>
          <w:rFonts w:ascii="Calibri" w:hAnsi="Calibri"/>
          <w:sz w:val="24"/>
          <w:szCs w:val="24"/>
        </w:rPr>
        <w:t xml:space="preserve"> SPI to a KPI when the SPI has accrued a Repeat SPI Failure (as further outlined in paragraph </w:t>
      </w:r>
      <w:r w:rsidRPr="000345BC">
        <w:rPr>
          <w:rFonts w:ascii="Calibri" w:hAnsi="Calibri"/>
          <w:sz w:val="24"/>
          <w:szCs w:val="24"/>
        </w:rPr>
        <w:fldChar w:fldCharType="begin"/>
      </w:r>
      <w:r w:rsidRPr="000345BC">
        <w:rPr>
          <w:rFonts w:ascii="Calibri" w:hAnsi="Calibri"/>
          <w:sz w:val="24"/>
          <w:szCs w:val="24"/>
        </w:rPr>
        <w:instrText xml:space="preserve"> REF _Ref444070898 \r \h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3</w:t>
      </w:r>
      <w:r w:rsidRPr="000345BC">
        <w:rPr>
          <w:rFonts w:ascii="Calibri" w:hAnsi="Calibri"/>
          <w:sz w:val="24"/>
          <w:szCs w:val="24"/>
        </w:rPr>
        <w:fldChar w:fldCharType="end"/>
      </w:r>
      <w:r w:rsidRPr="000345BC">
        <w:rPr>
          <w:rFonts w:ascii="Calibri" w:hAnsi="Calibri"/>
          <w:sz w:val="24"/>
          <w:szCs w:val="24"/>
        </w:rPr>
        <w:t xml:space="preserve">).  Where the relevant SPI is promoted to a KPI (which shall be conducted in accordance with paragraph </w:t>
      </w:r>
      <w:r w:rsidRPr="000345BC">
        <w:rPr>
          <w:rFonts w:ascii="Calibri" w:hAnsi="Calibri"/>
          <w:sz w:val="24"/>
          <w:szCs w:val="24"/>
        </w:rPr>
        <w:fldChar w:fldCharType="begin"/>
      </w:r>
      <w:r w:rsidRPr="000345BC">
        <w:rPr>
          <w:rFonts w:ascii="Calibri" w:hAnsi="Calibri"/>
          <w:sz w:val="24"/>
          <w:szCs w:val="24"/>
        </w:rPr>
        <w:instrText xml:space="preserve"> REF _Ref446076627 \w \h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2.6</w:t>
      </w:r>
      <w:r w:rsidRPr="000345BC">
        <w:rPr>
          <w:rFonts w:ascii="Calibri" w:hAnsi="Calibri"/>
          <w:sz w:val="24"/>
          <w:szCs w:val="24"/>
        </w:rPr>
        <w:fldChar w:fldCharType="end"/>
      </w:r>
      <w:r w:rsidRPr="000345BC">
        <w:rPr>
          <w:rFonts w:ascii="Calibri" w:hAnsi="Calibri"/>
          <w:sz w:val="24"/>
          <w:szCs w:val="24"/>
        </w:rPr>
        <w:t>), the Repeat Failure Count shall be set to zero (0) (i.e. as if there had been no preceding Performance Failure in respect of the newly promoted KPI).</w:t>
      </w:r>
      <w:bookmarkEnd w:id="8"/>
    </w:p>
    <w:p w14:paraId="7FD04EB1" w14:textId="77777777" w:rsidR="003E3516" w:rsidRPr="000345BC" w:rsidRDefault="003C71A3">
      <w:pPr>
        <w:pStyle w:val="Heading2"/>
        <w:rPr>
          <w:rFonts w:ascii="Calibri" w:hAnsi="Calibri"/>
          <w:sz w:val="24"/>
          <w:szCs w:val="24"/>
        </w:rPr>
      </w:pPr>
      <w:bookmarkStart w:id="9" w:name="_Ref446070576"/>
      <w:bookmarkStart w:id="10" w:name="_Ref444070898"/>
      <w:r w:rsidRPr="000345BC">
        <w:rPr>
          <w:rFonts w:ascii="Calibri" w:hAnsi="Calibri"/>
          <w:sz w:val="24"/>
          <w:szCs w:val="24"/>
        </w:rPr>
        <w:t>REPEAT KPI FAILURES</w:t>
      </w:r>
      <w:bookmarkEnd w:id="9"/>
      <w:r w:rsidRPr="000345BC">
        <w:rPr>
          <w:rFonts w:ascii="Calibri" w:hAnsi="Calibri"/>
          <w:sz w:val="24"/>
          <w:szCs w:val="24"/>
        </w:rPr>
        <w:t xml:space="preserve"> </w:t>
      </w:r>
      <w:bookmarkEnd w:id="10"/>
    </w:p>
    <w:p w14:paraId="7567E6C4" w14:textId="77777777" w:rsidR="003E3516" w:rsidRPr="000345BC" w:rsidRDefault="003C71A3">
      <w:pPr>
        <w:pStyle w:val="Heading3"/>
        <w:rPr>
          <w:rFonts w:ascii="Calibri" w:hAnsi="Calibri"/>
          <w:sz w:val="24"/>
          <w:szCs w:val="24"/>
        </w:rPr>
      </w:pPr>
      <w:bookmarkStart w:id="11" w:name="_Ref446065922"/>
      <w:bookmarkStart w:id="12" w:name="_Ref350369941"/>
      <w:r w:rsidRPr="000345BC">
        <w:rPr>
          <w:rFonts w:ascii="Calibri" w:hAnsi="Calibri"/>
          <w:sz w:val="24"/>
          <w:szCs w:val="24"/>
        </w:rPr>
        <w:t xml:space="preserve">If a KPI Failure occurs in respect of the </w:t>
      </w:r>
      <w:r w:rsidR="00777AD3" w:rsidRPr="000345BC">
        <w:rPr>
          <w:rFonts w:ascii="Calibri" w:hAnsi="Calibri"/>
          <w:sz w:val="24"/>
          <w:szCs w:val="24"/>
        </w:rPr>
        <w:t xml:space="preserve">same Key Performance Indicator </w:t>
      </w:r>
      <w:r w:rsidRPr="000345BC">
        <w:rPr>
          <w:rFonts w:ascii="Calibri" w:hAnsi="Calibri"/>
          <w:sz w:val="24"/>
          <w:szCs w:val="24"/>
        </w:rPr>
        <w:t xml:space="preserve">in any two consecutive Measurement Periods, the second and any subsequent such KPI Failure shall be a </w:t>
      </w:r>
      <w:r w:rsidRPr="000345BC">
        <w:rPr>
          <w:rFonts w:ascii="Calibri" w:hAnsi="Calibri"/>
          <w:b/>
          <w:sz w:val="24"/>
          <w:szCs w:val="24"/>
        </w:rPr>
        <w:t>"Repeat KPI Failure</w:t>
      </w:r>
      <w:bookmarkEnd w:id="11"/>
      <w:r w:rsidRPr="000345BC">
        <w:rPr>
          <w:rFonts w:ascii="Calibri" w:hAnsi="Calibri"/>
          <w:b/>
          <w:sz w:val="24"/>
          <w:szCs w:val="24"/>
        </w:rPr>
        <w:t>"</w:t>
      </w:r>
      <w:r w:rsidRPr="000345BC">
        <w:rPr>
          <w:rFonts w:ascii="Calibri" w:hAnsi="Calibri"/>
          <w:sz w:val="24"/>
          <w:szCs w:val="24"/>
        </w:rPr>
        <w:t xml:space="preserve">. </w:t>
      </w:r>
    </w:p>
    <w:p w14:paraId="2E0CE0D2" w14:textId="2AF4D6EF" w:rsidR="003E3516" w:rsidRPr="000345BC" w:rsidRDefault="003C71A3">
      <w:pPr>
        <w:pStyle w:val="Heading3"/>
        <w:rPr>
          <w:rFonts w:ascii="Calibri" w:hAnsi="Calibri"/>
          <w:sz w:val="24"/>
          <w:szCs w:val="24"/>
        </w:rPr>
      </w:pPr>
      <w:bookmarkStart w:id="13" w:name="_Ref447616680"/>
      <w:r w:rsidRPr="000345BC">
        <w:rPr>
          <w:rFonts w:ascii="Calibri" w:hAnsi="Calibri"/>
          <w:sz w:val="24"/>
          <w:szCs w:val="24"/>
        </w:rPr>
        <w:lastRenderedPageBreak/>
        <w:t>If a</w:t>
      </w:r>
      <w:r w:rsidR="000B54A3">
        <w:rPr>
          <w:rFonts w:ascii="Calibri" w:hAnsi="Calibri"/>
          <w:sz w:val="24"/>
          <w:szCs w:val="24"/>
        </w:rPr>
        <w:t>n</w:t>
      </w:r>
      <w:r w:rsidRPr="000345BC">
        <w:rPr>
          <w:rFonts w:ascii="Calibri" w:hAnsi="Calibri"/>
          <w:sz w:val="24"/>
          <w:szCs w:val="24"/>
        </w:rPr>
        <w:t xml:space="preserve"> SPI Failure occurs in respect of the same Subsidiary Performance Indicator in any two consecutive Measurements Periods, the second and any subsequent SPI Failure shall be a </w:t>
      </w:r>
      <w:r w:rsidRPr="000345BC">
        <w:rPr>
          <w:rFonts w:ascii="Calibri" w:hAnsi="Calibri"/>
          <w:b/>
          <w:sz w:val="24"/>
          <w:szCs w:val="24"/>
        </w:rPr>
        <w:t>"Repeat SPI Failure"</w:t>
      </w:r>
      <w:r w:rsidRPr="000345BC">
        <w:rPr>
          <w:rFonts w:ascii="Calibri" w:hAnsi="Calibri"/>
          <w:sz w:val="24"/>
          <w:szCs w:val="24"/>
        </w:rPr>
        <w:t>.  The Supplier shall track and report on the current number of sequential Repeat SPI Failures for each Subsidiary Performance Indicator.</w:t>
      </w:r>
      <w:bookmarkEnd w:id="13"/>
    </w:p>
    <w:p w14:paraId="3F199641" w14:textId="6ABD2AF9" w:rsidR="003E3516" w:rsidRPr="000345BC" w:rsidRDefault="003C71A3">
      <w:pPr>
        <w:pStyle w:val="Heading3"/>
        <w:rPr>
          <w:rFonts w:ascii="Calibri" w:hAnsi="Calibri"/>
          <w:sz w:val="24"/>
          <w:szCs w:val="24"/>
        </w:rPr>
      </w:pPr>
      <w:bookmarkStart w:id="14" w:name="_Ref446077138"/>
      <w:bookmarkEnd w:id="12"/>
      <w:r w:rsidRPr="000345BC">
        <w:rPr>
          <w:rFonts w:ascii="Calibri" w:hAnsi="Calibri"/>
          <w:sz w:val="24"/>
          <w:szCs w:val="24"/>
        </w:rPr>
        <w:t>In each Performance Monitoring Report, the Supplier shall track and report on the current number of sequential Repeat KPI Failures for each KPI (the “</w:t>
      </w:r>
      <w:r w:rsidRPr="000345BC">
        <w:rPr>
          <w:rFonts w:ascii="Calibri" w:hAnsi="Calibri"/>
          <w:b/>
          <w:sz w:val="24"/>
          <w:szCs w:val="24"/>
        </w:rPr>
        <w:t>Repeat Failure Count”</w:t>
      </w:r>
      <w:r w:rsidRPr="000345BC">
        <w:rPr>
          <w:rFonts w:ascii="Calibri" w:hAnsi="Calibri"/>
          <w:sz w:val="24"/>
          <w:szCs w:val="24"/>
        </w:rPr>
        <w:t>). For example, if a KPI Failure has occurred in three (3) sequential Measurement Periods, the Repeat Failure Count will be two (2).</w:t>
      </w:r>
      <w:bookmarkEnd w:id="14"/>
      <w:r w:rsidRPr="000345BC">
        <w:rPr>
          <w:rFonts w:ascii="Calibri" w:hAnsi="Calibri"/>
          <w:sz w:val="24"/>
          <w:szCs w:val="24"/>
        </w:rPr>
        <w:t xml:space="preserve"> </w:t>
      </w:r>
    </w:p>
    <w:p w14:paraId="53A61DC5" w14:textId="7626780F" w:rsidR="003E3516" w:rsidRPr="000345BC" w:rsidRDefault="003C71A3">
      <w:pPr>
        <w:pStyle w:val="Heading3"/>
        <w:rPr>
          <w:rFonts w:ascii="Calibri" w:hAnsi="Calibri"/>
          <w:sz w:val="24"/>
          <w:szCs w:val="24"/>
        </w:rPr>
      </w:pPr>
      <w:r w:rsidRPr="000345BC">
        <w:rPr>
          <w:rFonts w:ascii="Calibri" w:hAnsi="Calibri"/>
          <w:sz w:val="24"/>
          <w:szCs w:val="24"/>
        </w:rPr>
        <w:t xml:space="preserve">The Repeat Failure Count shall be a count of the number of sequential Repeat KPI Failures (being failures to meet the relevant Target Performance Levels).  The severity of the Performance Failure shall be irrelevant to the Repeat Failure Count.  </w:t>
      </w:r>
    </w:p>
    <w:p w14:paraId="26D0E676" w14:textId="3CD8BCFA" w:rsidR="003E3516" w:rsidRPr="000345BC" w:rsidRDefault="003C71A3">
      <w:pPr>
        <w:pStyle w:val="Heading3"/>
        <w:rPr>
          <w:rFonts w:ascii="Calibri" w:hAnsi="Calibri"/>
          <w:sz w:val="24"/>
          <w:szCs w:val="24"/>
        </w:rPr>
      </w:pPr>
      <w:r w:rsidRPr="000345BC">
        <w:rPr>
          <w:rFonts w:ascii="Calibri" w:hAnsi="Calibri"/>
          <w:sz w:val="24"/>
          <w:szCs w:val="24"/>
        </w:rPr>
        <w:t>When, in a Measurement Period, a KPI with a Repeat Failure Count above zero (0) meets its Target Performance Level, the Repeat Failure Count shall be reset to zero (0).</w:t>
      </w:r>
    </w:p>
    <w:p w14:paraId="3725F2D1" w14:textId="01FCC8CB" w:rsidR="003E3516" w:rsidRPr="000345BC" w:rsidRDefault="003C71A3">
      <w:pPr>
        <w:pStyle w:val="Heading3"/>
        <w:rPr>
          <w:rFonts w:ascii="Calibri" w:hAnsi="Calibri"/>
          <w:sz w:val="24"/>
          <w:szCs w:val="24"/>
        </w:rPr>
      </w:pPr>
      <w:bookmarkStart w:id="15" w:name="_Ref450665798"/>
      <w:r w:rsidRPr="3C29D615">
        <w:rPr>
          <w:rFonts w:ascii="Calibri" w:hAnsi="Calibri"/>
          <w:sz w:val="24"/>
          <w:szCs w:val="24"/>
        </w:rPr>
        <w:t>Without prejudice to the Authority's other right</w:t>
      </w:r>
      <w:r w:rsidR="00777AD3" w:rsidRPr="3C29D615">
        <w:rPr>
          <w:rFonts w:ascii="Calibri" w:hAnsi="Calibri"/>
          <w:sz w:val="24"/>
          <w:szCs w:val="24"/>
        </w:rPr>
        <w:t xml:space="preserve">s and remedies, there shall be </w:t>
      </w:r>
      <w:r w:rsidRPr="3C29D615">
        <w:rPr>
          <w:rFonts w:ascii="Calibri" w:hAnsi="Calibri"/>
          <w:sz w:val="24"/>
          <w:szCs w:val="24"/>
        </w:rPr>
        <w:t xml:space="preserve">no upper limit to the Repeat Failure Count. </w:t>
      </w:r>
      <w:r w:rsidR="00A52BA2">
        <w:rPr>
          <w:rFonts w:ascii="Calibri" w:hAnsi="Calibri"/>
          <w:sz w:val="24"/>
          <w:szCs w:val="24"/>
        </w:rPr>
        <w:t>If</w:t>
      </w:r>
      <w:r w:rsidRPr="3C29D615">
        <w:rPr>
          <w:rFonts w:ascii="Calibri" w:hAnsi="Calibri"/>
          <w:sz w:val="24"/>
          <w:szCs w:val="24"/>
        </w:rPr>
        <w:t xml:space="preserve"> a Repeat Failure Count of </w:t>
      </w:r>
      <w:r w:rsidR="0054312B">
        <w:rPr>
          <w:rFonts w:ascii="Calibri" w:hAnsi="Calibri"/>
          <w:sz w:val="24"/>
          <w:szCs w:val="24"/>
        </w:rPr>
        <w:t>three (3)</w:t>
      </w:r>
      <w:r w:rsidRPr="3C29D615">
        <w:rPr>
          <w:rFonts w:ascii="Calibri" w:hAnsi="Calibri"/>
          <w:sz w:val="24"/>
          <w:szCs w:val="24"/>
        </w:rPr>
        <w:t xml:space="preserve"> or more </w:t>
      </w:r>
      <w:r w:rsidR="00622A36">
        <w:rPr>
          <w:rFonts w:ascii="Calibri" w:hAnsi="Calibri"/>
          <w:sz w:val="24"/>
          <w:szCs w:val="24"/>
        </w:rPr>
        <w:t xml:space="preserve">has </w:t>
      </w:r>
      <w:proofErr w:type="gramStart"/>
      <w:r w:rsidR="00622A36">
        <w:rPr>
          <w:rFonts w:ascii="Calibri" w:hAnsi="Calibri"/>
          <w:sz w:val="24"/>
          <w:szCs w:val="24"/>
        </w:rPr>
        <w:t>occurred</w:t>
      </w:r>
      <w:proofErr w:type="gramEnd"/>
      <w:r w:rsidR="00AC44A2">
        <w:rPr>
          <w:rFonts w:ascii="Calibri" w:hAnsi="Calibri"/>
          <w:sz w:val="24"/>
          <w:szCs w:val="24"/>
        </w:rPr>
        <w:t xml:space="preserve"> </w:t>
      </w:r>
      <w:r w:rsidR="00622A36">
        <w:rPr>
          <w:rFonts w:ascii="Calibri" w:hAnsi="Calibri"/>
          <w:sz w:val="24"/>
          <w:szCs w:val="24"/>
        </w:rPr>
        <w:t>this shall</w:t>
      </w:r>
      <w:r w:rsidRPr="3C29D615">
        <w:rPr>
          <w:rFonts w:ascii="Calibri" w:hAnsi="Calibri"/>
          <w:sz w:val="24"/>
          <w:szCs w:val="24"/>
        </w:rPr>
        <w:t xml:space="preserve"> be a Critical KPI Failure by the Supplier against the relevant KPI. </w:t>
      </w:r>
      <w:bookmarkEnd w:id="15"/>
      <w:r w:rsidRPr="3C29D615">
        <w:rPr>
          <w:rFonts w:ascii="Calibri" w:hAnsi="Calibri"/>
          <w:b/>
          <w:i/>
          <w:iCs/>
          <w:sz w:val="24"/>
          <w:szCs w:val="24"/>
        </w:rPr>
        <w:t xml:space="preserve"> </w:t>
      </w:r>
    </w:p>
    <w:p w14:paraId="063D5717" w14:textId="77777777" w:rsidR="003E3516" w:rsidRPr="000345BC" w:rsidRDefault="003C71A3">
      <w:pPr>
        <w:pStyle w:val="Heading2"/>
        <w:rPr>
          <w:rFonts w:ascii="Calibri" w:hAnsi="Calibri"/>
          <w:sz w:val="24"/>
          <w:szCs w:val="24"/>
        </w:rPr>
      </w:pPr>
      <w:bookmarkStart w:id="16" w:name="_Ref447616244"/>
      <w:bookmarkStart w:id="17" w:name="_Ref128186984"/>
      <w:r w:rsidRPr="000345BC">
        <w:rPr>
          <w:rFonts w:ascii="Calibri" w:hAnsi="Calibri"/>
          <w:sz w:val="24"/>
          <w:szCs w:val="24"/>
        </w:rPr>
        <w:t>REMEDIES</w:t>
      </w:r>
      <w:bookmarkEnd w:id="16"/>
    </w:p>
    <w:p w14:paraId="7A42CB18" w14:textId="5743CC92" w:rsidR="003E3516" w:rsidRPr="000345BC" w:rsidRDefault="003C71A3">
      <w:pPr>
        <w:pStyle w:val="Heading3"/>
        <w:rPr>
          <w:rFonts w:ascii="Calibri" w:hAnsi="Calibri"/>
          <w:sz w:val="24"/>
          <w:szCs w:val="24"/>
        </w:rPr>
      </w:pPr>
      <w:r w:rsidRPr="000345BC">
        <w:rPr>
          <w:rFonts w:ascii="Calibri" w:hAnsi="Calibri"/>
          <w:sz w:val="24"/>
          <w:szCs w:val="24"/>
        </w:rPr>
        <w:t xml:space="preserve">Without prejudice to the Authority's other rights and remedies in this Agreement, the Parties acknowledge and agree that Critical KPI Failures and Repeat KPI Failures (at the level referred to </w:t>
      </w:r>
      <w:proofErr w:type="spellStart"/>
      <w:r w:rsidRPr="000345BC">
        <w:rPr>
          <w:rFonts w:ascii="Calibri" w:hAnsi="Calibri"/>
          <w:sz w:val="24"/>
          <w:szCs w:val="24"/>
        </w:rPr>
        <w:t>at</w:t>
      </w:r>
      <w:proofErr w:type="spellEnd"/>
      <w:r w:rsidRPr="000345BC">
        <w:rPr>
          <w:rFonts w:ascii="Calibri" w:hAnsi="Calibri"/>
          <w:sz w:val="24"/>
          <w:szCs w:val="24"/>
        </w:rPr>
        <w:t xml:space="preserve"> paragraph </w:t>
      </w:r>
      <w:r w:rsidRPr="009106AF">
        <w:rPr>
          <w:rFonts w:ascii="Calibri" w:hAnsi="Calibri"/>
          <w:sz w:val="24"/>
          <w:szCs w:val="24"/>
        </w:rPr>
        <w:fldChar w:fldCharType="begin"/>
      </w:r>
      <w:r w:rsidRPr="009106AF">
        <w:rPr>
          <w:rFonts w:ascii="Calibri" w:hAnsi="Calibri"/>
          <w:sz w:val="24"/>
          <w:szCs w:val="24"/>
        </w:rPr>
        <w:instrText xml:space="preserve"> REF _Ref450665798 \w \h </w:instrText>
      </w:r>
      <w:r w:rsidR="000345BC" w:rsidRPr="009106AF">
        <w:rPr>
          <w:rFonts w:ascii="Calibri" w:hAnsi="Calibri"/>
          <w:sz w:val="24"/>
          <w:szCs w:val="24"/>
        </w:rPr>
        <w:instrText xml:space="preserve"> \* MERGEFORMAT </w:instrText>
      </w:r>
      <w:r w:rsidRPr="009106AF">
        <w:rPr>
          <w:rFonts w:ascii="Calibri" w:hAnsi="Calibri"/>
          <w:sz w:val="24"/>
          <w:szCs w:val="24"/>
        </w:rPr>
      </w:r>
      <w:r w:rsidRPr="009106AF">
        <w:rPr>
          <w:rFonts w:ascii="Calibri" w:hAnsi="Calibri"/>
          <w:sz w:val="24"/>
          <w:szCs w:val="24"/>
        </w:rPr>
        <w:fldChar w:fldCharType="separate"/>
      </w:r>
      <w:r w:rsidR="0041158B">
        <w:rPr>
          <w:rFonts w:ascii="Calibri" w:hAnsi="Calibri"/>
          <w:sz w:val="24"/>
          <w:szCs w:val="24"/>
        </w:rPr>
        <w:t>3.6</w:t>
      </w:r>
      <w:r w:rsidRPr="009106AF">
        <w:rPr>
          <w:rFonts w:ascii="Calibri" w:hAnsi="Calibri"/>
          <w:sz w:val="24"/>
          <w:szCs w:val="24"/>
        </w:rPr>
        <w:fldChar w:fldCharType="end"/>
      </w:r>
      <w:r w:rsidRPr="009106AF">
        <w:rPr>
          <w:rFonts w:ascii="Calibri" w:hAnsi="Calibri"/>
          <w:sz w:val="24"/>
          <w:szCs w:val="24"/>
        </w:rPr>
        <w:t xml:space="preserve"> above</w:t>
      </w:r>
      <w:r w:rsidRPr="000345BC">
        <w:rPr>
          <w:rFonts w:ascii="Calibri" w:hAnsi="Calibri"/>
          <w:sz w:val="24"/>
          <w:szCs w:val="24"/>
        </w:rPr>
        <w:t xml:space="preserve">) represent a level of non-performance that would entitle the Authority to invoke its termination rights set out in clause </w:t>
      </w:r>
      <w:r w:rsidR="003812F9">
        <w:rPr>
          <w:rFonts w:ascii="Calibri" w:hAnsi="Calibri"/>
          <w:sz w:val="24"/>
          <w:szCs w:val="24"/>
        </w:rPr>
        <w:t>3</w:t>
      </w:r>
      <w:r w:rsidR="0090583D">
        <w:rPr>
          <w:rFonts w:ascii="Calibri" w:hAnsi="Calibri"/>
          <w:sz w:val="24"/>
          <w:szCs w:val="24"/>
        </w:rPr>
        <w:t>2</w:t>
      </w:r>
      <w:r w:rsidR="00AC44A2">
        <w:rPr>
          <w:rFonts w:ascii="Calibri" w:hAnsi="Calibri"/>
          <w:sz w:val="24"/>
          <w:szCs w:val="24"/>
        </w:rPr>
        <w:t>(1)</w:t>
      </w:r>
      <w:r w:rsidRPr="000345BC">
        <w:rPr>
          <w:rFonts w:ascii="Calibri" w:hAnsi="Calibri"/>
          <w:sz w:val="24"/>
          <w:szCs w:val="24"/>
        </w:rPr>
        <w:t>(</w:t>
      </w:r>
      <w:r w:rsidR="00C53B67" w:rsidRPr="3C29D615">
        <w:rPr>
          <w:rFonts w:ascii="Calibri" w:hAnsi="Calibri"/>
          <w:sz w:val="24"/>
          <w:szCs w:val="24"/>
        </w:rPr>
        <w:t>a</w:t>
      </w:r>
      <w:r w:rsidRPr="000345BC">
        <w:rPr>
          <w:rFonts w:ascii="Calibri" w:hAnsi="Calibri"/>
          <w:sz w:val="24"/>
          <w:szCs w:val="24"/>
        </w:rPr>
        <w:t>)</w:t>
      </w:r>
      <w:r w:rsidR="00AC44A2">
        <w:rPr>
          <w:rFonts w:ascii="Calibri" w:hAnsi="Calibri"/>
          <w:sz w:val="24"/>
          <w:szCs w:val="24"/>
        </w:rPr>
        <w:t xml:space="preserve"> </w:t>
      </w:r>
      <w:r w:rsidRPr="000345BC">
        <w:rPr>
          <w:rFonts w:ascii="Calibri" w:hAnsi="Calibri"/>
          <w:sz w:val="24"/>
          <w:szCs w:val="24"/>
        </w:rPr>
        <w:t>of this Agreement.</w:t>
      </w:r>
    </w:p>
    <w:p w14:paraId="2834E036" w14:textId="12CB620A" w:rsidR="003E3516" w:rsidRPr="000345BC" w:rsidRDefault="003C71A3">
      <w:pPr>
        <w:pStyle w:val="Heading3"/>
        <w:rPr>
          <w:rFonts w:ascii="Calibri" w:hAnsi="Calibri"/>
          <w:sz w:val="24"/>
          <w:szCs w:val="24"/>
        </w:rPr>
      </w:pPr>
      <w:r w:rsidRPr="000345BC">
        <w:rPr>
          <w:rFonts w:ascii="Calibri" w:hAnsi="Calibri"/>
          <w:sz w:val="24"/>
          <w:szCs w:val="24"/>
        </w:rPr>
        <w:t>The provisions of clause </w:t>
      </w:r>
      <w:r w:rsidR="00AC44A2">
        <w:rPr>
          <w:rFonts w:ascii="Calibri" w:hAnsi="Calibri"/>
          <w:sz w:val="24"/>
          <w:szCs w:val="24"/>
        </w:rPr>
        <w:t>30</w:t>
      </w:r>
      <w:r w:rsidRPr="000345BC">
        <w:rPr>
          <w:rFonts w:ascii="Calibri" w:hAnsi="Calibri"/>
          <w:sz w:val="24"/>
          <w:szCs w:val="24"/>
        </w:rPr>
        <w:t xml:space="preserve"> of this Agreement shall apply in respect of any failure by the Supplier to provide the Services in accordance with the Target Performance Levels which would not have occurred but for an Authority Cause.  </w:t>
      </w:r>
    </w:p>
    <w:bookmarkEnd w:id="17"/>
    <w:p w14:paraId="60E512AC" w14:textId="77777777" w:rsidR="003E3516" w:rsidRPr="000345BC" w:rsidRDefault="003C71A3">
      <w:pPr>
        <w:pStyle w:val="Heading3"/>
        <w:rPr>
          <w:rFonts w:ascii="Calibri" w:hAnsi="Calibri"/>
          <w:sz w:val="24"/>
          <w:szCs w:val="24"/>
        </w:rPr>
      </w:pPr>
      <w:r w:rsidRPr="000345BC">
        <w:rPr>
          <w:rFonts w:ascii="Calibri" w:hAnsi="Calibri"/>
          <w:sz w:val="24"/>
          <w:szCs w:val="24"/>
        </w:rPr>
        <w:br w:type="page"/>
      </w:r>
    </w:p>
    <w:p w14:paraId="4F0A3ACF" w14:textId="77777777" w:rsidR="003E3516" w:rsidRPr="00BC31EA" w:rsidRDefault="00BC31EA" w:rsidP="00BC31EA">
      <w:pPr>
        <w:pStyle w:val="Heading1"/>
        <w:keepNext/>
        <w:numPr>
          <w:ilvl w:val="0"/>
          <w:numId w:val="0"/>
        </w:numPr>
        <w:spacing w:before="120" w:after="120"/>
        <w:ind w:left="-57"/>
        <w:jc w:val="both"/>
        <w:rPr>
          <w:rFonts w:ascii="Calibri Light" w:hAnsi="Calibri Light"/>
          <w:b w:val="0"/>
          <w:bCs/>
          <w:sz w:val="32"/>
          <w:szCs w:val="24"/>
        </w:rPr>
      </w:pPr>
      <w:r>
        <w:rPr>
          <w:rFonts w:ascii="Calibri Light" w:hAnsi="Calibri Light"/>
          <w:b w:val="0"/>
          <w:sz w:val="32"/>
          <w:szCs w:val="24"/>
        </w:rPr>
        <w:lastRenderedPageBreak/>
        <w:t>PART B |</w:t>
      </w:r>
      <w:r w:rsidR="003C71A3" w:rsidRPr="00BC31EA">
        <w:rPr>
          <w:rFonts w:ascii="Calibri Light" w:hAnsi="Calibri Light"/>
          <w:b w:val="0"/>
          <w:sz w:val="32"/>
          <w:szCs w:val="24"/>
        </w:rPr>
        <w:t xml:space="preserve"> </w:t>
      </w:r>
      <w:r w:rsidR="003C71A3" w:rsidRPr="00BC31EA">
        <w:rPr>
          <w:rFonts w:ascii="Calibri Light" w:hAnsi="Calibri Light"/>
          <w:b w:val="0"/>
          <w:bCs/>
          <w:sz w:val="32"/>
          <w:szCs w:val="24"/>
        </w:rPr>
        <w:t>Performance Monitoring</w:t>
      </w:r>
    </w:p>
    <w:p w14:paraId="567EE75F" w14:textId="77777777" w:rsidR="003E3516" w:rsidRPr="000345BC" w:rsidRDefault="003C71A3">
      <w:pPr>
        <w:pStyle w:val="Heading2"/>
        <w:numPr>
          <w:ilvl w:val="1"/>
          <w:numId w:val="29"/>
        </w:numPr>
        <w:rPr>
          <w:rFonts w:ascii="Calibri" w:hAnsi="Calibri"/>
          <w:sz w:val="24"/>
          <w:szCs w:val="24"/>
        </w:rPr>
      </w:pPr>
      <w:r w:rsidRPr="000345BC">
        <w:rPr>
          <w:rFonts w:ascii="Calibri" w:hAnsi="Calibri"/>
          <w:sz w:val="24"/>
          <w:szCs w:val="24"/>
        </w:rPr>
        <w:t>PERFORMANCE MONITORING AND PERFORMANCE REVIEW</w:t>
      </w:r>
    </w:p>
    <w:p w14:paraId="74E254ED" w14:textId="34827A59" w:rsidR="009106AF" w:rsidRPr="007C38F1" w:rsidRDefault="009106AF">
      <w:pPr>
        <w:pStyle w:val="Heading3"/>
        <w:rPr>
          <w:rFonts w:ascii="Calibri" w:hAnsi="Calibri"/>
          <w:sz w:val="24"/>
          <w:szCs w:val="24"/>
        </w:rPr>
      </w:pPr>
      <w:bookmarkStart w:id="18" w:name="_Ref446080899"/>
      <w:r w:rsidRPr="009106AF">
        <w:rPr>
          <w:rFonts w:ascii="Calibri" w:hAnsi="Calibri"/>
          <w:sz w:val="24"/>
          <w:szCs w:val="24"/>
        </w:rPr>
        <w:t xml:space="preserve">Within 10 Working Days of the end of </w:t>
      </w:r>
      <w:r w:rsidRPr="007C38F1">
        <w:rPr>
          <w:rFonts w:ascii="Calibri" w:hAnsi="Calibri"/>
          <w:sz w:val="24"/>
          <w:szCs w:val="24"/>
        </w:rPr>
        <w:t>each Service Period, the Supplier shall provide a report to the Authority Representative which summarises the performance by the Supplier against each of the applicable Target Performance Levels as more particularly described in Paragraph 1.2 of this Part B (the “</w:t>
      </w:r>
      <w:r w:rsidRPr="007C38F1">
        <w:rPr>
          <w:rFonts w:ascii="Calibri" w:hAnsi="Calibri"/>
          <w:b/>
          <w:sz w:val="24"/>
          <w:szCs w:val="24"/>
        </w:rPr>
        <w:t>Performance Monitoring Report</w:t>
      </w:r>
      <w:r w:rsidRPr="007C38F1">
        <w:rPr>
          <w:rFonts w:ascii="Calibri" w:hAnsi="Calibri"/>
          <w:sz w:val="24"/>
          <w:szCs w:val="24"/>
        </w:rPr>
        <w:t>”).</w:t>
      </w:r>
    </w:p>
    <w:p w14:paraId="2CC156A4" w14:textId="2DD8E552" w:rsidR="003E3516" w:rsidRPr="007C38F1" w:rsidRDefault="003C71A3">
      <w:pPr>
        <w:pStyle w:val="Heading3"/>
        <w:rPr>
          <w:rFonts w:ascii="Calibri" w:hAnsi="Calibri"/>
          <w:sz w:val="24"/>
          <w:szCs w:val="24"/>
        </w:rPr>
      </w:pPr>
      <w:r w:rsidRPr="007C38F1">
        <w:rPr>
          <w:rFonts w:ascii="Calibri" w:hAnsi="Calibri"/>
          <w:sz w:val="24"/>
          <w:szCs w:val="24"/>
        </w:rPr>
        <w:t>The Performance Monitoring Report shall be in such format as requested by the Authority from time to time, but shall contain, as a minimum, the following information:</w:t>
      </w:r>
      <w:bookmarkEnd w:id="18"/>
    </w:p>
    <w:p w14:paraId="10259757" w14:textId="0B0769CD" w:rsidR="003E3516" w:rsidRPr="007C38F1" w:rsidRDefault="003C71A3">
      <w:pPr>
        <w:pStyle w:val="SubHeadNoNumber"/>
        <w:rPr>
          <w:rFonts w:ascii="Calibri" w:hAnsi="Calibri"/>
          <w:sz w:val="24"/>
          <w:szCs w:val="24"/>
        </w:rPr>
      </w:pPr>
      <w:r w:rsidRPr="007C38F1">
        <w:rPr>
          <w:rFonts w:ascii="Calibri" w:hAnsi="Calibri"/>
          <w:sz w:val="24"/>
          <w:szCs w:val="24"/>
        </w:rPr>
        <w:t xml:space="preserve">Information in respect of the Service Period just </w:t>
      </w:r>
      <w:proofErr w:type="gramStart"/>
      <w:r w:rsidRPr="007C38F1">
        <w:rPr>
          <w:rFonts w:ascii="Calibri" w:hAnsi="Calibri"/>
          <w:sz w:val="24"/>
          <w:szCs w:val="24"/>
        </w:rPr>
        <w:t>ended</w:t>
      </w:r>
      <w:proofErr w:type="gramEnd"/>
    </w:p>
    <w:p w14:paraId="0D2B9C35" w14:textId="675187DD" w:rsidR="003E3516" w:rsidRPr="007C38F1" w:rsidRDefault="003C71A3">
      <w:pPr>
        <w:pStyle w:val="Heading4"/>
        <w:rPr>
          <w:rFonts w:ascii="Calibri" w:hAnsi="Calibri"/>
          <w:sz w:val="24"/>
          <w:szCs w:val="24"/>
        </w:rPr>
      </w:pPr>
      <w:r w:rsidRPr="007C38F1">
        <w:rPr>
          <w:rFonts w:ascii="Calibri" w:hAnsi="Calibri"/>
          <w:sz w:val="24"/>
          <w:szCs w:val="24"/>
        </w:rPr>
        <w:t xml:space="preserve">for each Key Performance Indicator and Subsidiary Performance Indicator, the actual performance achieved over the Service Period and the relevant Measurement Period which has just ended, and that achieved over the previous three (3) relevant Measurement </w:t>
      </w:r>
      <w:proofErr w:type="gramStart"/>
      <w:r w:rsidRPr="007C38F1">
        <w:rPr>
          <w:rFonts w:ascii="Calibri" w:hAnsi="Calibri"/>
          <w:sz w:val="24"/>
          <w:szCs w:val="24"/>
        </w:rPr>
        <w:t>Periods;</w:t>
      </w:r>
      <w:proofErr w:type="gramEnd"/>
      <w:r w:rsidRPr="007C38F1">
        <w:rPr>
          <w:rFonts w:ascii="Calibri" w:hAnsi="Calibri"/>
          <w:sz w:val="24"/>
          <w:szCs w:val="24"/>
        </w:rPr>
        <w:t xml:space="preserve"> </w:t>
      </w:r>
    </w:p>
    <w:p w14:paraId="5D144830" w14:textId="5C1C50EB" w:rsidR="003E3516" w:rsidRPr="007C38F1" w:rsidRDefault="003C71A3">
      <w:pPr>
        <w:pStyle w:val="Heading4"/>
        <w:rPr>
          <w:rFonts w:ascii="Calibri" w:hAnsi="Calibri"/>
          <w:sz w:val="24"/>
          <w:szCs w:val="24"/>
        </w:rPr>
      </w:pPr>
      <w:r w:rsidRPr="007C38F1">
        <w:rPr>
          <w:rFonts w:ascii="Calibri" w:hAnsi="Calibri"/>
          <w:sz w:val="24"/>
          <w:szCs w:val="24"/>
        </w:rPr>
        <w:t xml:space="preserve">a summary of all Performance Failures that occurred during or which have occurred by the end of the Service </w:t>
      </w:r>
      <w:proofErr w:type="gramStart"/>
      <w:r w:rsidRPr="007C38F1">
        <w:rPr>
          <w:rFonts w:ascii="Calibri" w:hAnsi="Calibri"/>
          <w:sz w:val="24"/>
          <w:szCs w:val="24"/>
        </w:rPr>
        <w:t>Period;</w:t>
      </w:r>
      <w:proofErr w:type="gramEnd"/>
    </w:p>
    <w:p w14:paraId="318BD72A" w14:textId="77777777" w:rsidR="003E3516" w:rsidRPr="007C38F1" w:rsidRDefault="003C71A3">
      <w:pPr>
        <w:pStyle w:val="Heading4"/>
        <w:rPr>
          <w:rFonts w:ascii="Calibri" w:hAnsi="Calibri"/>
          <w:sz w:val="24"/>
          <w:szCs w:val="24"/>
        </w:rPr>
      </w:pPr>
      <w:r w:rsidRPr="007C38F1">
        <w:rPr>
          <w:rFonts w:ascii="Calibri" w:hAnsi="Calibri"/>
          <w:sz w:val="24"/>
          <w:szCs w:val="24"/>
        </w:rPr>
        <w:t xml:space="preserve">which Performance Failures remain outstanding and progress in resolving </w:t>
      </w:r>
      <w:proofErr w:type="gramStart"/>
      <w:r w:rsidRPr="007C38F1">
        <w:rPr>
          <w:rFonts w:ascii="Calibri" w:hAnsi="Calibri"/>
          <w:sz w:val="24"/>
          <w:szCs w:val="24"/>
        </w:rPr>
        <w:t>them;</w:t>
      </w:r>
      <w:proofErr w:type="gramEnd"/>
    </w:p>
    <w:p w14:paraId="5CCA3036" w14:textId="351E66D8" w:rsidR="003E3516" w:rsidRPr="000345BC" w:rsidRDefault="003C71A3">
      <w:pPr>
        <w:pStyle w:val="Heading4"/>
        <w:rPr>
          <w:rFonts w:ascii="Calibri" w:hAnsi="Calibri"/>
          <w:sz w:val="24"/>
          <w:szCs w:val="24"/>
        </w:rPr>
      </w:pPr>
      <w:r w:rsidRPr="007C38F1">
        <w:rPr>
          <w:rFonts w:ascii="Calibri" w:hAnsi="Calibri"/>
          <w:sz w:val="24"/>
          <w:szCs w:val="24"/>
        </w:rPr>
        <w:t>for any Critical KPI Failures occurring during or by the end of the Service Period, the cause of the relevant KPI Failure and the action being taken to reduce the</w:t>
      </w:r>
      <w:r w:rsidRPr="000345BC">
        <w:rPr>
          <w:rFonts w:ascii="Calibri" w:hAnsi="Calibri"/>
          <w:sz w:val="24"/>
          <w:szCs w:val="24"/>
        </w:rPr>
        <w:t xml:space="preserve"> likelihood of </w:t>
      </w:r>
      <w:proofErr w:type="gramStart"/>
      <w:r w:rsidRPr="000345BC">
        <w:rPr>
          <w:rFonts w:ascii="Calibri" w:hAnsi="Calibri"/>
          <w:sz w:val="24"/>
          <w:szCs w:val="24"/>
        </w:rPr>
        <w:t>recurrence;</w:t>
      </w:r>
      <w:proofErr w:type="gramEnd"/>
      <w:r w:rsidRPr="000345BC">
        <w:rPr>
          <w:rFonts w:ascii="Calibri" w:hAnsi="Calibri"/>
          <w:sz w:val="24"/>
          <w:szCs w:val="24"/>
        </w:rPr>
        <w:t xml:space="preserve"> </w:t>
      </w:r>
    </w:p>
    <w:p w14:paraId="53A86C2C" w14:textId="77777777" w:rsidR="003E3516" w:rsidRPr="000345BC" w:rsidRDefault="003C71A3">
      <w:pPr>
        <w:pStyle w:val="Heading4"/>
        <w:rPr>
          <w:rFonts w:ascii="Calibri" w:hAnsi="Calibri"/>
          <w:sz w:val="24"/>
          <w:szCs w:val="24"/>
        </w:rPr>
      </w:pPr>
      <w:r w:rsidRPr="000345BC">
        <w:rPr>
          <w:rFonts w:ascii="Calibri" w:hAnsi="Calibri"/>
          <w:sz w:val="24"/>
          <w:szCs w:val="24"/>
        </w:rPr>
        <w:t>the status of any outstanding Rectification Plan processes, including:</w:t>
      </w:r>
    </w:p>
    <w:p w14:paraId="7F4AA4AE" w14:textId="77777777" w:rsidR="003E3516" w:rsidRPr="000345BC" w:rsidRDefault="003C71A3">
      <w:pPr>
        <w:pStyle w:val="Heading5"/>
        <w:rPr>
          <w:rFonts w:ascii="Calibri" w:hAnsi="Calibri"/>
          <w:sz w:val="24"/>
          <w:szCs w:val="24"/>
        </w:rPr>
      </w:pPr>
      <w:r w:rsidRPr="000345BC">
        <w:rPr>
          <w:rFonts w:ascii="Calibri" w:hAnsi="Calibri"/>
          <w:sz w:val="24"/>
          <w:szCs w:val="24"/>
        </w:rPr>
        <w:t>whether or not a Rectification Plan has been agreed; and</w:t>
      </w:r>
    </w:p>
    <w:p w14:paraId="6D9C9919" w14:textId="77777777" w:rsidR="003E3516" w:rsidRPr="000345BC" w:rsidRDefault="003C71A3">
      <w:pPr>
        <w:pStyle w:val="Heading5"/>
        <w:rPr>
          <w:rFonts w:ascii="Calibri" w:hAnsi="Calibri"/>
          <w:sz w:val="24"/>
          <w:szCs w:val="24"/>
        </w:rPr>
      </w:pPr>
      <w:r w:rsidRPr="000345BC">
        <w:rPr>
          <w:rFonts w:ascii="Calibri" w:hAnsi="Calibri"/>
          <w:sz w:val="24"/>
          <w:szCs w:val="24"/>
        </w:rPr>
        <w:t xml:space="preserve">where a Rectification Plan has been agreed, a summary of the Supplier’s progress in implementing that Rectification </w:t>
      </w:r>
      <w:proofErr w:type="gramStart"/>
      <w:r w:rsidRPr="000345BC">
        <w:rPr>
          <w:rFonts w:ascii="Calibri" w:hAnsi="Calibri"/>
          <w:sz w:val="24"/>
          <w:szCs w:val="24"/>
        </w:rPr>
        <w:t>Plan;</w:t>
      </w:r>
      <w:proofErr w:type="gramEnd"/>
    </w:p>
    <w:p w14:paraId="2BAA57E2" w14:textId="77777777" w:rsidR="003E3516" w:rsidRPr="000345BC" w:rsidRDefault="003C71A3">
      <w:pPr>
        <w:pStyle w:val="Heading4"/>
        <w:rPr>
          <w:rFonts w:ascii="Calibri" w:hAnsi="Calibri"/>
          <w:sz w:val="24"/>
          <w:szCs w:val="24"/>
        </w:rPr>
      </w:pPr>
      <w:r w:rsidRPr="000345BC">
        <w:rPr>
          <w:rFonts w:ascii="Calibri" w:hAnsi="Calibri"/>
          <w:sz w:val="24"/>
          <w:szCs w:val="24"/>
        </w:rPr>
        <w:t xml:space="preserve">for any Repeat KPI Failures and/or Repeat SPI Failures, actions taken to resolve the underlying cause and prevent </w:t>
      </w:r>
      <w:proofErr w:type="gramStart"/>
      <w:r w:rsidRPr="000345BC">
        <w:rPr>
          <w:rFonts w:ascii="Calibri" w:hAnsi="Calibri"/>
          <w:sz w:val="24"/>
          <w:szCs w:val="24"/>
        </w:rPr>
        <w:t>recurrence;</w:t>
      </w:r>
      <w:proofErr w:type="gramEnd"/>
    </w:p>
    <w:p w14:paraId="331A5CA7" w14:textId="77777777" w:rsidR="003E3516" w:rsidRPr="000345BC" w:rsidRDefault="003C71A3">
      <w:pPr>
        <w:pStyle w:val="Heading4"/>
        <w:rPr>
          <w:rFonts w:ascii="Calibri" w:hAnsi="Calibri"/>
          <w:sz w:val="24"/>
          <w:szCs w:val="24"/>
        </w:rPr>
      </w:pPr>
      <w:r w:rsidRPr="000345BC">
        <w:rPr>
          <w:rFonts w:ascii="Calibri" w:hAnsi="Calibri"/>
          <w:sz w:val="24"/>
          <w:szCs w:val="24"/>
        </w:rPr>
        <w:t xml:space="preserve">relevant particulars of any aspects of the Supplier’s performance which fail to meet the requirements of this </w:t>
      </w:r>
      <w:proofErr w:type="gramStart"/>
      <w:r w:rsidRPr="000345BC">
        <w:rPr>
          <w:rFonts w:ascii="Calibri" w:hAnsi="Calibri"/>
          <w:sz w:val="24"/>
          <w:szCs w:val="24"/>
        </w:rPr>
        <w:t>Agreement;</w:t>
      </w:r>
      <w:proofErr w:type="gramEnd"/>
      <w:r w:rsidRPr="000345BC">
        <w:rPr>
          <w:rFonts w:ascii="Calibri" w:hAnsi="Calibri"/>
          <w:sz w:val="24"/>
          <w:szCs w:val="24"/>
        </w:rPr>
        <w:t xml:space="preserve"> </w:t>
      </w:r>
    </w:p>
    <w:p w14:paraId="15612F37" w14:textId="6123E8BE" w:rsidR="003E3516" w:rsidRPr="000345BC" w:rsidRDefault="003C71A3">
      <w:pPr>
        <w:pStyle w:val="Heading4"/>
        <w:rPr>
          <w:rFonts w:ascii="Calibri" w:hAnsi="Calibri"/>
          <w:sz w:val="24"/>
          <w:szCs w:val="24"/>
        </w:rPr>
      </w:pPr>
      <w:r w:rsidRPr="000345BC">
        <w:rPr>
          <w:rFonts w:ascii="Calibri" w:hAnsi="Calibri"/>
          <w:sz w:val="24"/>
          <w:szCs w:val="24"/>
        </w:rPr>
        <w:t xml:space="preserve">such other details as the Authority may reasonably require from time to time; </w:t>
      </w:r>
      <w:r w:rsidR="00320D9D">
        <w:rPr>
          <w:rFonts w:ascii="Calibri" w:hAnsi="Calibri"/>
          <w:sz w:val="24"/>
          <w:szCs w:val="24"/>
        </w:rPr>
        <w:t>and</w:t>
      </w:r>
    </w:p>
    <w:p w14:paraId="4C5CFB77" w14:textId="5CA24524" w:rsidR="003E3516" w:rsidRPr="007C38F1" w:rsidRDefault="003C71A3">
      <w:pPr>
        <w:pStyle w:val="SubHeadNoNumber"/>
        <w:rPr>
          <w:rFonts w:ascii="Calibri" w:hAnsi="Calibri"/>
          <w:sz w:val="24"/>
          <w:szCs w:val="24"/>
        </w:rPr>
      </w:pPr>
      <w:r w:rsidRPr="007C38F1">
        <w:rPr>
          <w:rFonts w:ascii="Calibri" w:hAnsi="Calibri"/>
          <w:sz w:val="24"/>
          <w:szCs w:val="24"/>
        </w:rPr>
        <w:t>Information in respect of previous Service Periods</w:t>
      </w:r>
    </w:p>
    <w:p w14:paraId="2627DDB2" w14:textId="67B80458" w:rsidR="003E3516" w:rsidRPr="007C38F1" w:rsidRDefault="003C71A3">
      <w:pPr>
        <w:pStyle w:val="Heading4"/>
        <w:rPr>
          <w:rFonts w:ascii="Calibri" w:hAnsi="Calibri"/>
          <w:sz w:val="24"/>
          <w:szCs w:val="24"/>
        </w:rPr>
      </w:pPr>
      <w:r w:rsidRPr="007C38F1">
        <w:rPr>
          <w:rFonts w:ascii="Calibri" w:hAnsi="Calibri"/>
          <w:sz w:val="24"/>
          <w:szCs w:val="24"/>
        </w:rPr>
        <w:lastRenderedPageBreak/>
        <w:t>a rolling total of the number of Performance Failures that have occurred over or by the end of the past six Service Periods, including any Repeat Failure Counts</w:t>
      </w:r>
      <w:r w:rsidR="00320D9D" w:rsidRPr="007C38F1">
        <w:rPr>
          <w:rFonts w:ascii="Calibri" w:hAnsi="Calibri"/>
          <w:sz w:val="24"/>
          <w:szCs w:val="24"/>
        </w:rPr>
        <w:t>.</w:t>
      </w:r>
    </w:p>
    <w:p w14:paraId="181392B7" w14:textId="2EC2318F" w:rsidR="006C071C" w:rsidRDefault="006C071C" w:rsidP="006C071C">
      <w:pPr>
        <w:pStyle w:val="SubHeadNoNumber"/>
        <w:rPr>
          <w:rFonts w:ascii="Calibri" w:hAnsi="Calibri"/>
          <w:sz w:val="24"/>
          <w:szCs w:val="24"/>
        </w:rPr>
      </w:pPr>
      <w:r w:rsidRPr="000345BC">
        <w:rPr>
          <w:rFonts w:ascii="Calibri" w:hAnsi="Calibri"/>
          <w:sz w:val="24"/>
          <w:szCs w:val="24"/>
        </w:rPr>
        <w:t>Performance Disputes</w:t>
      </w:r>
    </w:p>
    <w:p w14:paraId="0ACB10F1" w14:textId="145EDD06" w:rsidR="003E3516" w:rsidRPr="00AC44A2" w:rsidRDefault="003C71A3">
      <w:pPr>
        <w:pStyle w:val="Heading3"/>
        <w:rPr>
          <w:rFonts w:ascii="Calibri" w:hAnsi="Calibri"/>
          <w:sz w:val="24"/>
          <w:szCs w:val="24"/>
        </w:rPr>
      </w:pPr>
      <w:r w:rsidRPr="000345BC">
        <w:rPr>
          <w:rFonts w:ascii="Calibri" w:hAnsi="Calibri"/>
          <w:sz w:val="24"/>
          <w:szCs w:val="24"/>
        </w:rPr>
        <w:t>The</w:t>
      </w:r>
      <w:r w:rsidR="00E57234" w:rsidRPr="000345BC">
        <w:rPr>
          <w:rFonts w:ascii="Calibri" w:hAnsi="Calibri"/>
          <w:sz w:val="24"/>
          <w:szCs w:val="24"/>
        </w:rPr>
        <w:t xml:space="preserve"> Performance Monitoring Report </w:t>
      </w:r>
      <w:r w:rsidRPr="000345BC">
        <w:rPr>
          <w:rFonts w:ascii="Calibri" w:hAnsi="Calibri"/>
          <w:sz w:val="24"/>
          <w:szCs w:val="24"/>
        </w:rPr>
        <w:t xml:space="preserve">shall be reviewed by the Authority including at the next </w:t>
      </w:r>
      <w:r w:rsidR="004D4B17">
        <w:rPr>
          <w:rFonts w:ascii="Calibri" w:hAnsi="Calibri"/>
          <w:sz w:val="24"/>
          <w:szCs w:val="24"/>
        </w:rPr>
        <w:t>Operational Meeting</w:t>
      </w:r>
      <w:r w:rsidRPr="000345BC">
        <w:rPr>
          <w:rFonts w:ascii="Calibri" w:hAnsi="Calibri"/>
          <w:sz w:val="24"/>
          <w:szCs w:val="24"/>
        </w:rPr>
        <w:t xml:space="preserve"> held in accordance with Paragraph </w:t>
      </w:r>
      <w:r w:rsidR="004A0FB2">
        <w:rPr>
          <w:rFonts w:ascii="Calibri" w:hAnsi="Calibri"/>
          <w:sz w:val="24"/>
          <w:szCs w:val="24"/>
        </w:rPr>
        <w:t>1.4</w:t>
      </w:r>
      <w:r w:rsidRPr="000345BC">
        <w:rPr>
          <w:rFonts w:ascii="Calibri" w:hAnsi="Calibri"/>
          <w:sz w:val="24"/>
          <w:szCs w:val="24"/>
        </w:rPr>
        <w:t xml:space="preserve">. The Supplier acknowledges and agrees that the Authority may, whilst it considers the Performance Monitoring Report, provide, acting reasonably and in good faith, its own assessment of the Supplier's actual level of performance against a particular Performance Indicator. In the event of any dispute or difference between the Supplier's assessment and the Authority's assessment in respect of a Performance Indicator the Authority's assessment shall, for the purposes of the calculation of the Supplier's level of actual performance in relation to the relevant Measurement Period (and any associated remedies) prevail. However, without prejudice to the foregoing, the Supplier shall be entitled to subsequently escalate any remaining dispute or difference </w:t>
      </w:r>
      <w:r w:rsidR="00320D9D">
        <w:rPr>
          <w:rFonts w:ascii="Calibri" w:hAnsi="Calibri"/>
          <w:sz w:val="24"/>
          <w:szCs w:val="24"/>
        </w:rPr>
        <w:t>in</w:t>
      </w:r>
      <w:r w:rsidRPr="000345BC">
        <w:rPr>
          <w:rFonts w:ascii="Calibri" w:hAnsi="Calibri"/>
          <w:sz w:val="24"/>
          <w:szCs w:val="24"/>
        </w:rPr>
        <w:t xml:space="preserve"> accordance </w:t>
      </w:r>
      <w:r w:rsidRPr="00AC44A2">
        <w:rPr>
          <w:rFonts w:ascii="Calibri" w:hAnsi="Calibri"/>
          <w:sz w:val="24"/>
          <w:szCs w:val="24"/>
        </w:rPr>
        <w:t xml:space="preserve">with </w:t>
      </w:r>
      <w:r w:rsidR="00BC323D" w:rsidRPr="00AC44A2">
        <w:rPr>
          <w:rFonts w:ascii="Calibri" w:hAnsi="Calibri"/>
          <w:sz w:val="24"/>
          <w:szCs w:val="24"/>
        </w:rPr>
        <w:t xml:space="preserve">Schedule 8.4 </w:t>
      </w:r>
      <w:r w:rsidR="00EC5BEB" w:rsidRPr="00AC44A2">
        <w:rPr>
          <w:rFonts w:ascii="Calibri" w:hAnsi="Calibri"/>
          <w:i/>
          <w:iCs/>
          <w:sz w:val="24"/>
          <w:szCs w:val="24"/>
        </w:rPr>
        <w:t>(</w:t>
      </w:r>
      <w:r w:rsidR="00BC323D" w:rsidRPr="00AC44A2">
        <w:rPr>
          <w:rFonts w:ascii="Calibri" w:hAnsi="Calibri"/>
          <w:i/>
          <w:iCs/>
          <w:sz w:val="24"/>
          <w:szCs w:val="24"/>
        </w:rPr>
        <w:t>Disput</w:t>
      </w:r>
      <w:r w:rsidR="00EC5BEB" w:rsidRPr="00AC44A2">
        <w:rPr>
          <w:rFonts w:ascii="Calibri" w:hAnsi="Calibri"/>
          <w:i/>
          <w:iCs/>
          <w:sz w:val="24"/>
          <w:szCs w:val="24"/>
        </w:rPr>
        <w:t>e</w:t>
      </w:r>
      <w:r w:rsidR="00BC323D" w:rsidRPr="00AC44A2">
        <w:rPr>
          <w:rFonts w:ascii="Calibri" w:hAnsi="Calibri"/>
          <w:i/>
          <w:iCs/>
          <w:sz w:val="24"/>
          <w:szCs w:val="24"/>
        </w:rPr>
        <w:t xml:space="preserve"> Resolu</w:t>
      </w:r>
      <w:r w:rsidR="00EC5BEB" w:rsidRPr="00AC44A2">
        <w:rPr>
          <w:rFonts w:ascii="Calibri" w:hAnsi="Calibri"/>
          <w:i/>
          <w:iCs/>
          <w:sz w:val="24"/>
          <w:szCs w:val="24"/>
        </w:rPr>
        <w:t>t</w:t>
      </w:r>
      <w:r w:rsidR="00BC323D" w:rsidRPr="00AC44A2">
        <w:rPr>
          <w:rFonts w:ascii="Calibri" w:hAnsi="Calibri"/>
          <w:i/>
          <w:iCs/>
          <w:sz w:val="24"/>
          <w:szCs w:val="24"/>
        </w:rPr>
        <w:t>ion</w:t>
      </w:r>
      <w:r w:rsidR="00AC44A2" w:rsidRPr="00AC44A2">
        <w:rPr>
          <w:rFonts w:ascii="Calibri" w:hAnsi="Calibri"/>
          <w:i/>
          <w:iCs/>
          <w:sz w:val="24"/>
          <w:szCs w:val="24"/>
        </w:rPr>
        <w:t xml:space="preserve"> Procedure</w:t>
      </w:r>
      <w:r w:rsidR="00EC5BEB" w:rsidRPr="00AC44A2">
        <w:rPr>
          <w:rFonts w:ascii="Calibri" w:hAnsi="Calibri"/>
          <w:i/>
          <w:iCs/>
          <w:sz w:val="24"/>
          <w:szCs w:val="24"/>
        </w:rPr>
        <w:t>).</w:t>
      </w:r>
      <w:r w:rsidRPr="00AC44A2">
        <w:rPr>
          <w:rFonts w:ascii="Calibri" w:hAnsi="Calibri"/>
          <w:sz w:val="24"/>
          <w:szCs w:val="24"/>
        </w:rPr>
        <w:t xml:space="preserve"> </w:t>
      </w:r>
    </w:p>
    <w:p w14:paraId="2B55A48D" w14:textId="0864F288" w:rsidR="003E3516" w:rsidRPr="000345BC" w:rsidRDefault="003C71A3">
      <w:pPr>
        <w:pStyle w:val="Heading3"/>
        <w:rPr>
          <w:rFonts w:ascii="Calibri" w:hAnsi="Calibri"/>
          <w:sz w:val="24"/>
          <w:szCs w:val="24"/>
        </w:rPr>
      </w:pPr>
      <w:bookmarkStart w:id="19" w:name="_Ref446065909"/>
      <w:r w:rsidRPr="000345BC">
        <w:rPr>
          <w:rFonts w:ascii="Calibri" w:hAnsi="Calibri"/>
          <w:sz w:val="24"/>
          <w:szCs w:val="24"/>
        </w:rPr>
        <w:t>The Parties shall attend meetings on a monthly basis (unless otherwise agreed) to review the Performance Monitoring Reports. These meetings (</w:t>
      </w:r>
      <w:r w:rsidRPr="000345BC">
        <w:rPr>
          <w:rFonts w:ascii="Calibri" w:hAnsi="Calibri"/>
          <w:b/>
          <w:sz w:val="24"/>
          <w:szCs w:val="24"/>
        </w:rPr>
        <w:t>"</w:t>
      </w:r>
      <w:r w:rsidR="004D4B17">
        <w:rPr>
          <w:rFonts w:ascii="Calibri" w:hAnsi="Calibri"/>
          <w:b/>
          <w:sz w:val="24"/>
          <w:szCs w:val="24"/>
        </w:rPr>
        <w:t>Operational Meetings</w:t>
      </w:r>
      <w:r w:rsidRPr="000345BC">
        <w:rPr>
          <w:rFonts w:ascii="Calibri" w:hAnsi="Calibri"/>
          <w:b/>
          <w:sz w:val="24"/>
          <w:szCs w:val="24"/>
        </w:rPr>
        <w:t>"</w:t>
      </w:r>
      <w:r w:rsidRPr="000345BC">
        <w:rPr>
          <w:rFonts w:ascii="Calibri" w:hAnsi="Calibri"/>
          <w:sz w:val="24"/>
          <w:szCs w:val="24"/>
        </w:rPr>
        <w:t>) shall (unless otherwise agreed):</w:t>
      </w:r>
      <w:bookmarkEnd w:id="19"/>
    </w:p>
    <w:p w14:paraId="0F967524" w14:textId="77777777" w:rsidR="003E3516" w:rsidRPr="000345BC" w:rsidRDefault="003C71A3">
      <w:pPr>
        <w:pStyle w:val="Heading4"/>
        <w:rPr>
          <w:rFonts w:ascii="Calibri" w:hAnsi="Calibri"/>
          <w:sz w:val="24"/>
          <w:szCs w:val="24"/>
        </w:rPr>
      </w:pPr>
      <w:r w:rsidRPr="000345BC">
        <w:rPr>
          <w:rFonts w:ascii="Calibri" w:hAnsi="Calibri"/>
          <w:sz w:val="24"/>
          <w:szCs w:val="24"/>
        </w:rPr>
        <w:t xml:space="preserve">take place within 5 Working Days of the Performance Monitoring Report being issued by the </w:t>
      </w:r>
      <w:proofErr w:type="gramStart"/>
      <w:r w:rsidRPr="000345BC">
        <w:rPr>
          <w:rFonts w:ascii="Calibri" w:hAnsi="Calibri"/>
          <w:sz w:val="24"/>
          <w:szCs w:val="24"/>
        </w:rPr>
        <w:t>Supplier;</w:t>
      </w:r>
      <w:proofErr w:type="gramEnd"/>
    </w:p>
    <w:p w14:paraId="1A18973C" w14:textId="77777777" w:rsidR="003E3516" w:rsidRPr="000345BC" w:rsidRDefault="003C71A3">
      <w:pPr>
        <w:pStyle w:val="Heading4"/>
        <w:rPr>
          <w:rFonts w:ascii="Calibri" w:hAnsi="Calibri"/>
          <w:sz w:val="24"/>
          <w:szCs w:val="24"/>
        </w:rPr>
      </w:pPr>
      <w:r w:rsidRPr="000345BC">
        <w:rPr>
          <w:rFonts w:ascii="Calibri" w:hAnsi="Calibri"/>
          <w:sz w:val="24"/>
          <w:szCs w:val="24"/>
        </w:rPr>
        <w:t>take place at such location and time (within normal business hours) as the Authority shall reasonably require (unless otherwise agreed in advance); and</w:t>
      </w:r>
    </w:p>
    <w:p w14:paraId="3C6E9244" w14:textId="77777777" w:rsidR="003E3516" w:rsidRPr="000345BC" w:rsidRDefault="003C71A3">
      <w:pPr>
        <w:pStyle w:val="Heading4"/>
        <w:rPr>
          <w:rFonts w:ascii="Calibri" w:hAnsi="Calibri"/>
          <w:sz w:val="24"/>
          <w:szCs w:val="24"/>
        </w:rPr>
      </w:pPr>
      <w:r w:rsidRPr="000345BC">
        <w:rPr>
          <w:rFonts w:ascii="Calibri" w:hAnsi="Calibri"/>
          <w:sz w:val="24"/>
          <w:szCs w:val="24"/>
        </w:rPr>
        <w:t xml:space="preserve">be attended by the Supplier Representative and the Authority Representative. </w:t>
      </w:r>
    </w:p>
    <w:p w14:paraId="78EE20C1" w14:textId="77777777" w:rsidR="003E3516" w:rsidRPr="000345BC" w:rsidRDefault="003C71A3">
      <w:pPr>
        <w:pStyle w:val="Heading3"/>
        <w:rPr>
          <w:rFonts w:ascii="Calibri" w:hAnsi="Calibri"/>
          <w:sz w:val="24"/>
          <w:szCs w:val="24"/>
        </w:rPr>
      </w:pPr>
      <w:r w:rsidRPr="000345BC">
        <w:rPr>
          <w:rFonts w:ascii="Calibri" w:hAnsi="Calibri"/>
          <w:sz w:val="24"/>
          <w:szCs w:val="24"/>
        </w:rPr>
        <w:t xml:space="preserve">The Authority shall be entitled to raise any additional questions and/or request any further information from the Supplier regarding any Performance Failure. </w:t>
      </w:r>
    </w:p>
    <w:p w14:paraId="626B7516" w14:textId="0EA59B48" w:rsidR="003E3516" w:rsidRPr="000345BC" w:rsidRDefault="003C71A3">
      <w:pPr>
        <w:pStyle w:val="Heading3"/>
        <w:rPr>
          <w:rFonts w:ascii="Calibri" w:hAnsi="Calibri"/>
          <w:sz w:val="24"/>
          <w:szCs w:val="24"/>
        </w:rPr>
      </w:pPr>
      <w:r w:rsidRPr="000345BC">
        <w:rPr>
          <w:rFonts w:ascii="Calibri" w:hAnsi="Calibri"/>
          <w:sz w:val="24"/>
          <w:szCs w:val="24"/>
        </w:rPr>
        <w:t>I</w:t>
      </w:r>
      <w:r w:rsidR="00E57234" w:rsidRPr="000345BC">
        <w:rPr>
          <w:rFonts w:ascii="Calibri" w:hAnsi="Calibri"/>
          <w:sz w:val="24"/>
          <w:szCs w:val="24"/>
        </w:rPr>
        <w:t xml:space="preserve">n addition to the requirements </w:t>
      </w:r>
      <w:r w:rsidRPr="000345BC">
        <w:rPr>
          <w:rFonts w:ascii="Calibri" w:hAnsi="Calibri"/>
          <w:sz w:val="24"/>
          <w:szCs w:val="24"/>
        </w:rPr>
        <w:t xml:space="preserve">above and elsewhere in this Agreement to maintain and </w:t>
      </w:r>
      <w:r w:rsidRPr="007C38F1">
        <w:rPr>
          <w:rFonts w:ascii="Calibri" w:hAnsi="Calibri"/>
          <w:sz w:val="24"/>
          <w:szCs w:val="24"/>
        </w:rPr>
        <w:t xml:space="preserve">provide appropriate documents and records, the Supplier shall provide to the Authority such supporting documentation as the Authority may reasonably require in order to verify the level of the performance of the Supplier both before and after each Operational Service </w:t>
      </w:r>
      <w:r w:rsidR="004A0FB2" w:rsidRPr="007C38F1">
        <w:rPr>
          <w:rFonts w:ascii="Calibri" w:hAnsi="Calibri"/>
          <w:sz w:val="24"/>
          <w:szCs w:val="24"/>
        </w:rPr>
        <w:t xml:space="preserve">Commencement </w:t>
      </w:r>
      <w:r w:rsidRPr="007C38F1">
        <w:rPr>
          <w:rFonts w:ascii="Calibri" w:hAnsi="Calibri"/>
          <w:sz w:val="24"/>
          <w:szCs w:val="24"/>
        </w:rPr>
        <w:t>Date.</w:t>
      </w:r>
      <w:r w:rsidRPr="000345BC">
        <w:rPr>
          <w:rFonts w:ascii="Calibri" w:hAnsi="Calibri"/>
          <w:b/>
          <w:i/>
          <w:sz w:val="24"/>
          <w:szCs w:val="24"/>
        </w:rPr>
        <w:t xml:space="preserve"> </w:t>
      </w:r>
    </w:p>
    <w:p w14:paraId="4F77B943" w14:textId="370BA06C" w:rsidR="003E3516" w:rsidRPr="000345BC" w:rsidRDefault="003C71A3">
      <w:pPr>
        <w:pStyle w:val="Heading3"/>
        <w:rPr>
          <w:rFonts w:ascii="Calibri" w:hAnsi="Calibri"/>
          <w:sz w:val="24"/>
          <w:szCs w:val="24"/>
        </w:rPr>
      </w:pPr>
      <w:r w:rsidRPr="000345BC">
        <w:rPr>
          <w:rFonts w:ascii="Calibri" w:hAnsi="Calibri"/>
          <w:sz w:val="24"/>
          <w:szCs w:val="24"/>
        </w:rPr>
        <w:t>The Supplier shall ensure that the Performance Monitoring Report</w:t>
      </w:r>
      <w:r w:rsidR="00540E80">
        <w:rPr>
          <w:rFonts w:ascii="Calibri" w:hAnsi="Calibri"/>
          <w:sz w:val="24"/>
          <w:szCs w:val="24"/>
        </w:rPr>
        <w:t xml:space="preserve"> and</w:t>
      </w:r>
      <w:r w:rsidRPr="000345BC">
        <w:rPr>
          <w:rFonts w:ascii="Calibri" w:hAnsi="Calibri"/>
          <w:sz w:val="24"/>
          <w:szCs w:val="24"/>
        </w:rPr>
        <w:t xml:space="preserve"> </w:t>
      </w:r>
      <w:r w:rsidR="00F80F19" w:rsidRPr="00F80F19">
        <w:rPr>
          <w:rFonts w:ascii="Calibri" w:hAnsi="Calibri"/>
          <w:sz w:val="24"/>
          <w:szCs w:val="24"/>
        </w:rPr>
        <w:t xml:space="preserve">historic Performance Monitoring Reports </w:t>
      </w:r>
      <w:r w:rsidRPr="000345BC">
        <w:rPr>
          <w:rFonts w:ascii="Calibri" w:hAnsi="Calibri"/>
          <w:sz w:val="24"/>
          <w:szCs w:val="24"/>
        </w:rPr>
        <w:t xml:space="preserve">and any variations or amendments thereto, any reports and summaries produced in accordance with this Schedule and any other document or record reasonably required by the Authority are </w:t>
      </w:r>
      <w:r w:rsidR="00977300">
        <w:rPr>
          <w:rFonts w:ascii="Calibri" w:hAnsi="Calibri"/>
          <w:sz w:val="24"/>
          <w:szCs w:val="24"/>
        </w:rPr>
        <w:t xml:space="preserve">made available in either electronic or </w:t>
      </w:r>
      <w:r w:rsidR="00EB0E60">
        <w:rPr>
          <w:rFonts w:ascii="Calibri" w:hAnsi="Calibri"/>
          <w:sz w:val="24"/>
          <w:szCs w:val="24"/>
        </w:rPr>
        <w:t>p</w:t>
      </w:r>
      <w:r w:rsidR="00520FA4">
        <w:rPr>
          <w:rFonts w:ascii="Calibri" w:hAnsi="Calibri"/>
          <w:sz w:val="24"/>
          <w:szCs w:val="24"/>
        </w:rPr>
        <w:t>rinted form.</w:t>
      </w:r>
    </w:p>
    <w:p w14:paraId="3F0B2B3D" w14:textId="77777777" w:rsidR="003E3516" w:rsidRPr="000345BC" w:rsidRDefault="003C71A3">
      <w:pPr>
        <w:pStyle w:val="Heading2"/>
        <w:rPr>
          <w:rFonts w:ascii="Calibri" w:hAnsi="Calibri"/>
          <w:sz w:val="24"/>
          <w:szCs w:val="24"/>
        </w:rPr>
      </w:pPr>
      <w:r w:rsidRPr="000345BC">
        <w:rPr>
          <w:rFonts w:ascii="Calibri" w:hAnsi="Calibri"/>
          <w:sz w:val="24"/>
          <w:szCs w:val="24"/>
        </w:rPr>
        <w:lastRenderedPageBreak/>
        <w:t>PERFORMANCE VERIFICATION</w:t>
      </w:r>
    </w:p>
    <w:p w14:paraId="4155C854" w14:textId="00608907" w:rsidR="00474672" w:rsidRDefault="003C71A3" w:rsidP="00AC44A2">
      <w:pPr>
        <w:rPr>
          <w:rFonts w:ascii="Calibri" w:hAnsi="Calibri"/>
          <w:sz w:val="24"/>
          <w:szCs w:val="24"/>
        </w:rPr>
      </w:pPr>
      <w:r w:rsidRPr="000345BC">
        <w:rPr>
          <w:rFonts w:ascii="Calibri" w:hAnsi="Calibri"/>
          <w:sz w:val="24"/>
          <w:szCs w:val="24"/>
        </w:rPr>
        <w:t>The Authority reserves the right to verify any aspect of the Services and the Supplier’s performance under this Agreement against the Target Performance Levels, including by sending test transactions through the IT Environment or otherwise.</w:t>
      </w:r>
    </w:p>
    <w:p w14:paraId="128E9AFB" w14:textId="3CC89EAA" w:rsidR="00474672" w:rsidRPr="005D2E82" w:rsidRDefault="005E74CA" w:rsidP="00AD34EE">
      <w:pPr>
        <w:pStyle w:val="Heading2"/>
        <w:rPr>
          <w:rFonts w:ascii="Calibri" w:hAnsi="Calibri" w:cs="Calibri"/>
          <w:sz w:val="24"/>
          <w:szCs w:val="24"/>
        </w:rPr>
      </w:pPr>
      <w:r>
        <w:rPr>
          <w:rFonts w:ascii="Calibri" w:hAnsi="Calibri" w:cs="Calibri"/>
          <w:sz w:val="24"/>
          <w:szCs w:val="24"/>
        </w:rPr>
        <w:t>PUBLISHABLE PERFORMANCE INFORMATION</w:t>
      </w:r>
    </w:p>
    <w:p w14:paraId="1292C84A" w14:textId="1AAD9A1C" w:rsidR="005951AC" w:rsidRPr="005951AC" w:rsidRDefault="00957ACB" w:rsidP="005951AC">
      <w:pPr>
        <w:pStyle w:val="Heading3"/>
        <w:rPr>
          <w:rFonts w:ascii="Calibri" w:hAnsi="Calibri" w:cs="Calibri"/>
          <w:sz w:val="24"/>
          <w:szCs w:val="24"/>
        </w:rPr>
      </w:pPr>
      <w:r w:rsidRPr="005951AC">
        <w:rPr>
          <w:rFonts w:ascii="Calibri" w:hAnsi="Calibri" w:cs="Calibri"/>
          <w:sz w:val="24"/>
          <w:szCs w:val="24"/>
        </w:rPr>
        <w:t xml:space="preserve">As a key </w:t>
      </w:r>
      <w:r w:rsidR="007C6B94" w:rsidRPr="005951AC">
        <w:rPr>
          <w:rFonts w:ascii="Calibri" w:hAnsi="Calibri" w:cs="Calibri"/>
          <w:sz w:val="24"/>
          <w:szCs w:val="24"/>
        </w:rPr>
        <w:t>S</w:t>
      </w:r>
      <w:r w:rsidRPr="005951AC">
        <w:rPr>
          <w:rFonts w:ascii="Calibri" w:hAnsi="Calibri" w:cs="Calibri"/>
          <w:sz w:val="24"/>
          <w:szCs w:val="24"/>
        </w:rPr>
        <w:t xml:space="preserve">upplier to government, the Supplier acknowledges that </w:t>
      </w:r>
      <w:r w:rsidR="00320D9D">
        <w:rPr>
          <w:rFonts w:ascii="Calibri" w:hAnsi="Calibri" w:cs="Calibri"/>
          <w:sz w:val="24"/>
          <w:szCs w:val="24"/>
        </w:rPr>
        <w:t xml:space="preserve">its </w:t>
      </w:r>
      <w:r w:rsidRPr="005951AC">
        <w:rPr>
          <w:rFonts w:ascii="Calibri" w:hAnsi="Calibri" w:cs="Calibri"/>
          <w:sz w:val="24"/>
          <w:szCs w:val="24"/>
        </w:rPr>
        <w:t xml:space="preserve">performance against </w:t>
      </w:r>
      <w:r w:rsidR="005D2E82" w:rsidRPr="005951AC">
        <w:rPr>
          <w:rFonts w:ascii="Calibri" w:hAnsi="Calibri" w:cs="Calibri"/>
          <w:sz w:val="24"/>
          <w:szCs w:val="24"/>
        </w:rPr>
        <w:t xml:space="preserve">certain Performance Indicators </w:t>
      </w:r>
      <w:r w:rsidRPr="005951AC">
        <w:rPr>
          <w:rFonts w:ascii="Calibri" w:hAnsi="Calibri" w:cs="Calibri"/>
          <w:sz w:val="24"/>
          <w:szCs w:val="24"/>
        </w:rPr>
        <w:t xml:space="preserve">shall </w:t>
      </w:r>
      <w:r w:rsidR="00F064FB" w:rsidRPr="005951AC">
        <w:rPr>
          <w:rFonts w:ascii="Calibri" w:hAnsi="Calibri" w:cs="Calibri"/>
          <w:sz w:val="24"/>
          <w:szCs w:val="24"/>
        </w:rPr>
        <w:t xml:space="preserve">be </w:t>
      </w:r>
      <w:r w:rsidR="005A38C1" w:rsidRPr="005951AC">
        <w:rPr>
          <w:rFonts w:ascii="Calibri" w:hAnsi="Calibri" w:cs="Calibri"/>
          <w:sz w:val="24"/>
          <w:szCs w:val="24"/>
        </w:rPr>
        <w:t>submitted for online publicatio</w:t>
      </w:r>
      <w:r w:rsidR="007C405A" w:rsidRPr="005951AC">
        <w:rPr>
          <w:rFonts w:ascii="Calibri" w:hAnsi="Calibri" w:cs="Calibri"/>
          <w:sz w:val="24"/>
          <w:szCs w:val="24"/>
        </w:rPr>
        <w:t>n</w:t>
      </w:r>
      <w:r w:rsidR="00A90953" w:rsidRPr="005951AC">
        <w:rPr>
          <w:rFonts w:ascii="Calibri" w:hAnsi="Calibri" w:cs="Calibri"/>
          <w:sz w:val="24"/>
          <w:szCs w:val="24"/>
        </w:rPr>
        <w:t xml:space="preserve"> </w:t>
      </w:r>
      <w:r w:rsidR="00AE1513" w:rsidRPr="005951AC">
        <w:rPr>
          <w:rFonts w:ascii="Calibri" w:hAnsi="Calibri" w:cs="Calibri"/>
          <w:sz w:val="24"/>
          <w:szCs w:val="24"/>
        </w:rPr>
        <w:t xml:space="preserve">as </w:t>
      </w:r>
      <w:r w:rsidR="00F663ED" w:rsidRPr="005951AC">
        <w:rPr>
          <w:rFonts w:ascii="Calibri" w:hAnsi="Calibri" w:cs="Calibri"/>
          <w:sz w:val="24"/>
          <w:szCs w:val="24"/>
        </w:rPr>
        <w:t>part of government’s commitment to increase transparency in the delivery of public services.</w:t>
      </w:r>
      <w:r w:rsidR="00831E75" w:rsidRPr="005951AC">
        <w:rPr>
          <w:rFonts w:ascii="Calibri" w:hAnsi="Calibri" w:cs="Calibri"/>
          <w:sz w:val="24"/>
          <w:szCs w:val="24"/>
        </w:rPr>
        <w:t xml:space="preserve">  T</w:t>
      </w:r>
      <w:r w:rsidR="00F61A81" w:rsidRPr="005951AC">
        <w:rPr>
          <w:rFonts w:ascii="Calibri" w:hAnsi="Calibri" w:cs="Calibri"/>
          <w:sz w:val="24"/>
          <w:szCs w:val="24"/>
        </w:rPr>
        <w:t>he Performance Indicators considered as Publishable</w:t>
      </w:r>
      <w:r w:rsidR="008C077C" w:rsidRPr="005951AC">
        <w:rPr>
          <w:rFonts w:ascii="Calibri" w:hAnsi="Calibri" w:cs="Calibri"/>
          <w:sz w:val="24"/>
          <w:szCs w:val="24"/>
        </w:rPr>
        <w:t xml:space="preserve"> Performance Information </w:t>
      </w:r>
      <w:r w:rsidR="00320D9D">
        <w:rPr>
          <w:rFonts w:ascii="Calibri" w:hAnsi="Calibri" w:cs="Calibri"/>
          <w:sz w:val="24"/>
          <w:szCs w:val="24"/>
        </w:rPr>
        <w:t>are</w:t>
      </w:r>
      <w:r w:rsidR="008C077C" w:rsidRPr="005951AC">
        <w:rPr>
          <w:rFonts w:ascii="Calibri" w:hAnsi="Calibri" w:cs="Calibri"/>
          <w:sz w:val="24"/>
          <w:szCs w:val="24"/>
        </w:rPr>
        <w:t xml:space="preserve"> confirmed in </w:t>
      </w:r>
      <w:r w:rsidR="005E74CA" w:rsidRPr="005951AC">
        <w:rPr>
          <w:rFonts w:ascii="Calibri" w:hAnsi="Calibri" w:cs="Calibri"/>
          <w:sz w:val="24"/>
          <w:szCs w:val="24"/>
        </w:rPr>
        <w:t>Annex 1.</w:t>
      </w:r>
    </w:p>
    <w:p w14:paraId="3C9CC5EF" w14:textId="33A9F571" w:rsidR="005951AC" w:rsidRPr="00BF3FF5" w:rsidRDefault="000F020F" w:rsidP="005951AC">
      <w:pPr>
        <w:pStyle w:val="Heading3"/>
        <w:rPr>
          <w:rFonts w:ascii="Calibri" w:hAnsi="Calibri" w:cs="Calibri"/>
          <w:sz w:val="24"/>
          <w:szCs w:val="24"/>
        </w:rPr>
      </w:pPr>
      <w:r w:rsidRPr="00BF3FF5">
        <w:rPr>
          <w:rFonts w:ascii="Calibri" w:hAnsi="Calibri" w:cs="Calibri"/>
          <w:sz w:val="24"/>
          <w:szCs w:val="24"/>
        </w:rPr>
        <w:t xml:space="preserve">The Authority </w:t>
      </w:r>
      <w:r w:rsidR="0055671E" w:rsidRPr="00BF3FF5">
        <w:rPr>
          <w:rFonts w:ascii="Calibri" w:hAnsi="Calibri" w:cs="Calibri"/>
          <w:sz w:val="24"/>
          <w:szCs w:val="24"/>
        </w:rPr>
        <w:t xml:space="preserve">shall be entitled to </w:t>
      </w:r>
      <w:r w:rsidR="00200E73" w:rsidRPr="00BF3FF5">
        <w:rPr>
          <w:rFonts w:ascii="Calibri" w:hAnsi="Calibri" w:cs="Calibri"/>
          <w:sz w:val="24"/>
          <w:szCs w:val="24"/>
        </w:rPr>
        <w:t>a</w:t>
      </w:r>
      <w:r w:rsidR="0051439B" w:rsidRPr="00BF3FF5">
        <w:rPr>
          <w:rFonts w:ascii="Calibri" w:hAnsi="Calibri" w:cs="Calibri"/>
          <w:sz w:val="24"/>
          <w:szCs w:val="24"/>
        </w:rPr>
        <w:t xml:space="preserve">mend the </w:t>
      </w:r>
      <w:r w:rsidR="00F25B5E" w:rsidRPr="00BF3FF5">
        <w:rPr>
          <w:rFonts w:ascii="Calibri" w:hAnsi="Calibri" w:cs="Calibri"/>
          <w:sz w:val="24"/>
          <w:szCs w:val="24"/>
        </w:rPr>
        <w:t>Publishable</w:t>
      </w:r>
      <w:r w:rsidR="0051439B" w:rsidRPr="00BF3FF5">
        <w:rPr>
          <w:rFonts w:ascii="Calibri" w:hAnsi="Calibri" w:cs="Calibri"/>
          <w:sz w:val="24"/>
          <w:szCs w:val="24"/>
        </w:rPr>
        <w:t xml:space="preserve"> Performance </w:t>
      </w:r>
      <w:r w:rsidR="00320D9D">
        <w:rPr>
          <w:rFonts w:ascii="Calibri" w:hAnsi="Calibri" w:cs="Calibri"/>
          <w:sz w:val="24"/>
          <w:szCs w:val="24"/>
        </w:rPr>
        <w:t>Information</w:t>
      </w:r>
      <w:r w:rsidR="00320D9D" w:rsidRPr="00BF3FF5">
        <w:rPr>
          <w:rFonts w:ascii="Calibri" w:hAnsi="Calibri" w:cs="Calibri"/>
          <w:sz w:val="24"/>
          <w:szCs w:val="24"/>
        </w:rPr>
        <w:t xml:space="preserve"> </w:t>
      </w:r>
      <w:r w:rsidR="0024500B" w:rsidRPr="00BF3FF5">
        <w:rPr>
          <w:rFonts w:ascii="Calibri" w:hAnsi="Calibri" w:cs="Calibri"/>
          <w:sz w:val="24"/>
          <w:szCs w:val="24"/>
        </w:rPr>
        <w:t xml:space="preserve">at </w:t>
      </w:r>
      <w:r w:rsidR="00D91D7F" w:rsidRPr="00BF3FF5">
        <w:rPr>
          <w:rFonts w:ascii="Calibri" w:hAnsi="Calibri" w:cs="Calibri"/>
          <w:sz w:val="24"/>
          <w:szCs w:val="24"/>
        </w:rPr>
        <w:t>its</w:t>
      </w:r>
      <w:r w:rsidR="0024500B" w:rsidRPr="00BF3FF5">
        <w:rPr>
          <w:rFonts w:ascii="Calibri" w:hAnsi="Calibri" w:cs="Calibri"/>
          <w:sz w:val="24"/>
          <w:szCs w:val="24"/>
        </w:rPr>
        <w:t xml:space="preserve"> sole discretion </w:t>
      </w:r>
      <w:r w:rsidR="00D1422D" w:rsidRPr="00BF3FF5">
        <w:rPr>
          <w:rFonts w:ascii="Calibri" w:hAnsi="Calibri" w:cs="Calibri"/>
          <w:sz w:val="24"/>
          <w:szCs w:val="24"/>
        </w:rPr>
        <w:t xml:space="preserve">by giving at least </w:t>
      </w:r>
      <w:r w:rsidR="004D144F" w:rsidRPr="00BF3FF5">
        <w:rPr>
          <w:rFonts w:ascii="Calibri" w:hAnsi="Calibri" w:cs="Calibri"/>
          <w:sz w:val="24"/>
          <w:szCs w:val="24"/>
        </w:rPr>
        <w:t xml:space="preserve">one (1) </w:t>
      </w:r>
      <w:proofErr w:type="spellStart"/>
      <w:r w:rsidR="00320D9D">
        <w:rPr>
          <w:rFonts w:ascii="Calibri" w:hAnsi="Calibri" w:cs="Calibri"/>
          <w:sz w:val="24"/>
          <w:szCs w:val="24"/>
        </w:rPr>
        <w:t>month’s</w:t>
      </w:r>
      <w:r w:rsidR="00320D9D" w:rsidRPr="00BF3FF5">
        <w:rPr>
          <w:rFonts w:ascii="Calibri" w:hAnsi="Calibri" w:cs="Calibri"/>
          <w:sz w:val="24"/>
          <w:szCs w:val="24"/>
        </w:rPr>
        <w:t xml:space="preserve"> </w:t>
      </w:r>
      <w:r w:rsidR="00F25B5E" w:rsidRPr="00BF3FF5">
        <w:rPr>
          <w:rFonts w:ascii="Calibri" w:hAnsi="Calibri" w:cs="Calibri"/>
          <w:sz w:val="24"/>
          <w:szCs w:val="24"/>
        </w:rPr>
        <w:t>notice</w:t>
      </w:r>
      <w:proofErr w:type="spellEnd"/>
      <w:r w:rsidR="00F25B5E" w:rsidRPr="00BF3FF5">
        <w:rPr>
          <w:rFonts w:ascii="Calibri" w:hAnsi="Calibri" w:cs="Calibri"/>
          <w:sz w:val="24"/>
          <w:szCs w:val="24"/>
        </w:rPr>
        <w:t xml:space="preserve"> in writing to the Supplier.</w:t>
      </w:r>
    </w:p>
    <w:p w14:paraId="0FAFAF86" w14:textId="2B02882E" w:rsidR="00957ACB" w:rsidRPr="005D2E82" w:rsidRDefault="00957ACB" w:rsidP="0007437A">
      <w:pPr>
        <w:ind w:hanging="709"/>
        <w:rPr>
          <w:rFonts w:ascii="Calibri" w:hAnsi="Calibri" w:cs="Calibri"/>
          <w:sz w:val="24"/>
          <w:szCs w:val="24"/>
        </w:rPr>
      </w:pPr>
    </w:p>
    <w:p w14:paraId="103FAC29" w14:textId="77777777" w:rsidR="00474672" w:rsidRPr="000345BC" w:rsidRDefault="00474672">
      <w:pPr>
        <w:rPr>
          <w:rFonts w:ascii="Calibri" w:hAnsi="Calibri"/>
          <w:sz w:val="24"/>
          <w:szCs w:val="24"/>
        </w:rPr>
      </w:pPr>
    </w:p>
    <w:p w14:paraId="06BDF7A5" w14:textId="77777777" w:rsidR="003E3516" w:rsidRPr="000345BC" w:rsidRDefault="003E3516">
      <w:pPr>
        <w:rPr>
          <w:rFonts w:ascii="Calibri" w:hAnsi="Calibri"/>
          <w:sz w:val="24"/>
          <w:szCs w:val="24"/>
        </w:rPr>
        <w:sectPr w:rsidR="003E3516" w:rsidRPr="000345BC">
          <w:headerReference w:type="even" r:id="rId13"/>
          <w:headerReference w:type="default" r:id="rId14"/>
          <w:footerReference w:type="default" r:id="rId15"/>
          <w:headerReference w:type="first" r:id="rId16"/>
          <w:footerReference w:type="first" r:id="rId17"/>
          <w:endnotePr>
            <w:numFmt w:val="decimal"/>
          </w:endnotePr>
          <w:pgSz w:w="11909" w:h="16834"/>
          <w:pgMar w:top="1440" w:right="1440" w:bottom="1797" w:left="1440" w:header="709" w:footer="709" w:gutter="0"/>
          <w:cols w:space="720"/>
          <w:titlePg/>
        </w:sectPr>
      </w:pPr>
    </w:p>
    <w:p w14:paraId="40D22A5E" w14:textId="77777777" w:rsidR="003E3516" w:rsidRPr="000345BC" w:rsidRDefault="000345BC" w:rsidP="000345BC">
      <w:pPr>
        <w:pStyle w:val="Heading1"/>
        <w:numPr>
          <w:ilvl w:val="0"/>
          <w:numId w:val="0"/>
        </w:numPr>
        <w:ind w:left="-57"/>
        <w:jc w:val="left"/>
        <w:rPr>
          <w:rFonts w:ascii="Calibri Light" w:hAnsi="Calibri Light"/>
          <w:sz w:val="32"/>
          <w:szCs w:val="24"/>
        </w:rPr>
      </w:pPr>
      <w:r>
        <w:rPr>
          <w:rFonts w:ascii="Calibri Light" w:hAnsi="Calibri Light"/>
          <w:sz w:val="32"/>
          <w:szCs w:val="24"/>
        </w:rPr>
        <w:lastRenderedPageBreak/>
        <w:t>ANNEX 1 |</w:t>
      </w:r>
      <w:r w:rsidR="003C71A3" w:rsidRPr="000345BC">
        <w:rPr>
          <w:rFonts w:ascii="Calibri Light" w:hAnsi="Calibri Light"/>
          <w:sz w:val="32"/>
          <w:szCs w:val="24"/>
        </w:rPr>
        <w:t xml:space="preserve"> </w:t>
      </w:r>
      <w:r w:rsidR="003C71A3" w:rsidRPr="000345BC">
        <w:rPr>
          <w:rFonts w:ascii="Calibri Light" w:hAnsi="Calibri Light"/>
          <w:b w:val="0"/>
          <w:sz w:val="32"/>
          <w:szCs w:val="24"/>
        </w:rPr>
        <w:t>Key Performance Indicators and Subsidiary Performance Indicators</w:t>
      </w:r>
    </w:p>
    <w:p w14:paraId="59B01F2E" w14:textId="02CDBF9F" w:rsidR="003E3516" w:rsidRPr="000345BC" w:rsidRDefault="003C71A3" w:rsidP="000345BC">
      <w:pPr>
        <w:pStyle w:val="Heading1"/>
        <w:numPr>
          <w:ilvl w:val="0"/>
          <w:numId w:val="0"/>
        </w:numPr>
        <w:jc w:val="left"/>
        <w:rPr>
          <w:rFonts w:ascii="Calibri" w:hAnsi="Calibri"/>
          <w:sz w:val="24"/>
          <w:szCs w:val="24"/>
        </w:rPr>
      </w:pPr>
      <w:r w:rsidRPr="000345BC">
        <w:rPr>
          <w:rFonts w:ascii="Calibri" w:hAnsi="Calibri"/>
          <w:sz w:val="24"/>
          <w:szCs w:val="24"/>
        </w:rPr>
        <w:t>Key Performance Indicators and SUBSIDIARY Performance Indicators Tables</w:t>
      </w:r>
    </w:p>
    <w:p w14:paraId="54A9090B" w14:textId="2A8E76F9" w:rsidR="003E3516" w:rsidRPr="000345BC" w:rsidRDefault="003C71A3">
      <w:pPr>
        <w:ind w:left="0"/>
        <w:rPr>
          <w:rFonts w:ascii="Calibri" w:hAnsi="Calibri"/>
          <w:sz w:val="24"/>
          <w:szCs w:val="24"/>
        </w:rPr>
      </w:pPr>
      <w:r w:rsidRPr="000345BC">
        <w:rPr>
          <w:rFonts w:ascii="Calibri" w:hAnsi="Calibri"/>
          <w:sz w:val="24"/>
          <w:szCs w:val="24"/>
        </w:rPr>
        <w:t>The Key Performance Indicators and Subsidiary Performance Indicators that shall apply to the Services are set out below:</w:t>
      </w:r>
    </w:p>
    <w:p w14:paraId="73CCC2F6" w14:textId="5918C6AC" w:rsidR="003E3516" w:rsidRDefault="003C71A3" w:rsidP="5414EE0B">
      <w:pPr>
        <w:ind w:left="0"/>
        <w:rPr>
          <w:rFonts w:ascii="Calibri" w:hAnsi="Calibri"/>
          <w:b/>
          <w:bCs/>
          <w:sz w:val="24"/>
          <w:szCs w:val="24"/>
          <w:u w:val="single"/>
        </w:rPr>
      </w:pPr>
      <w:r w:rsidRPr="5414EE0B">
        <w:rPr>
          <w:rFonts w:ascii="Calibri" w:hAnsi="Calibri"/>
          <w:b/>
          <w:bCs/>
          <w:sz w:val="24"/>
          <w:szCs w:val="24"/>
          <w:u w:val="single"/>
        </w:rPr>
        <w:t>Table 1 - Key Performance Indicators</w:t>
      </w:r>
    </w:p>
    <w:tbl>
      <w:tblPr>
        <w:tblW w:w="13608" w:type="dxa"/>
        <w:tblInd w:w="-5" w:type="dxa"/>
        <w:tblLook w:val="04A0" w:firstRow="1" w:lastRow="0" w:firstColumn="1" w:lastColumn="0" w:noHBand="0" w:noVBand="1"/>
      </w:tblPr>
      <w:tblGrid>
        <w:gridCol w:w="654"/>
        <w:gridCol w:w="8"/>
        <w:gridCol w:w="1463"/>
        <w:gridCol w:w="9"/>
        <w:gridCol w:w="1498"/>
        <w:gridCol w:w="2570"/>
        <w:gridCol w:w="1593"/>
        <w:gridCol w:w="3162"/>
        <w:gridCol w:w="2651"/>
      </w:tblGrid>
      <w:tr w:rsidR="00B3092B" w:rsidRPr="00EE28EF" w14:paraId="44F26875" w14:textId="7A8CBAC3" w:rsidTr="00652EAF">
        <w:trPr>
          <w:trHeight w:val="945"/>
        </w:trPr>
        <w:tc>
          <w:tcPr>
            <w:tcW w:w="654" w:type="dxa"/>
            <w:tcBorders>
              <w:top w:val="single" w:sz="4" w:space="0" w:color="auto"/>
              <w:left w:val="single" w:sz="4" w:space="0" w:color="auto"/>
              <w:bottom w:val="single" w:sz="4" w:space="0" w:color="auto"/>
              <w:right w:val="single" w:sz="4" w:space="0" w:color="auto"/>
            </w:tcBorders>
            <w:shd w:val="clear" w:color="auto" w:fill="C5D9F1"/>
            <w:vAlign w:val="center"/>
            <w:hideMark/>
          </w:tcPr>
          <w:p w14:paraId="768E92D9" w14:textId="77777777" w:rsidR="007E4F5C" w:rsidRPr="00EE28EF" w:rsidRDefault="007E4F5C" w:rsidP="00876425">
            <w:pPr>
              <w:spacing w:after="0"/>
              <w:ind w:left="0"/>
              <w:jc w:val="center"/>
              <w:rPr>
                <w:rFonts w:ascii="Calibri" w:eastAsia="Times New Roman" w:hAnsi="Calibri" w:cs="Calibri"/>
                <w:b/>
                <w:bCs/>
                <w:color w:val="000000"/>
                <w:sz w:val="24"/>
                <w:szCs w:val="24"/>
                <w:lang w:eastAsia="en-GB"/>
              </w:rPr>
            </w:pPr>
            <w:r w:rsidRPr="00EE28EF">
              <w:rPr>
                <w:rFonts w:ascii="Calibri" w:eastAsia="Times New Roman" w:hAnsi="Calibri" w:cs="Calibri"/>
                <w:b/>
                <w:bCs/>
                <w:color w:val="000000"/>
                <w:sz w:val="24"/>
                <w:szCs w:val="24"/>
                <w:lang w:eastAsia="en-GB"/>
              </w:rPr>
              <w:t>KPI Ref. No.</w:t>
            </w:r>
          </w:p>
        </w:tc>
        <w:tc>
          <w:tcPr>
            <w:tcW w:w="1471" w:type="dxa"/>
            <w:gridSpan w:val="2"/>
            <w:tcBorders>
              <w:top w:val="single" w:sz="4" w:space="0" w:color="auto"/>
              <w:left w:val="nil"/>
              <w:bottom w:val="single" w:sz="4" w:space="0" w:color="auto"/>
              <w:right w:val="single" w:sz="4" w:space="0" w:color="auto"/>
            </w:tcBorders>
            <w:shd w:val="clear" w:color="auto" w:fill="C5D9F1"/>
            <w:vAlign w:val="center"/>
            <w:hideMark/>
          </w:tcPr>
          <w:p w14:paraId="56A47A94" w14:textId="77777777" w:rsidR="007E4F5C" w:rsidRPr="00EE28EF" w:rsidRDefault="007E4F5C" w:rsidP="00876425">
            <w:pPr>
              <w:spacing w:after="0"/>
              <w:ind w:left="0"/>
              <w:jc w:val="center"/>
              <w:rPr>
                <w:rFonts w:ascii="Calibri" w:eastAsia="Times New Roman" w:hAnsi="Calibri" w:cs="Calibri"/>
                <w:b/>
                <w:bCs/>
                <w:color w:val="000000"/>
                <w:lang w:eastAsia="en-GB"/>
              </w:rPr>
            </w:pPr>
            <w:r w:rsidRPr="00EE28EF">
              <w:rPr>
                <w:rFonts w:ascii="Calibri" w:eastAsia="Times New Roman" w:hAnsi="Calibri" w:cs="Calibri"/>
                <w:b/>
                <w:bCs/>
                <w:color w:val="000000"/>
                <w:lang w:eastAsia="en-GB"/>
              </w:rPr>
              <w:t>KPI title</w:t>
            </w:r>
          </w:p>
        </w:tc>
        <w:tc>
          <w:tcPr>
            <w:tcW w:w="1507" w:type="dxa"/>
            <w:gridSpan w:val="2"/>
            <w:tcBorders>
              <w:top w:val="single" w:sz="4" w:space="0" w:color="auto"/>
              <w:left w:val="nil"/>
              <w:bottom w:val="single" w:sz="4" w:space="0" w:color="auto"/>
              <w:right w:val="single" w:sz="4" w:space="0" w:color="auto"/>
            </w:tcBorders>
            <w:shd w:val="clear" w:color="auto" w:fill="C5D9F1"/>
            <w:vAlign w:val="center"/>
            <w:hideMark/>
          </w:tcPr>
          <w:p w14:paraId="7EFF6165" w14:textId="450AE0A0" w:rsidR="007E4F5C" w:rsidRPr="00EE28EF" w:rsidRDefault="007E4F5C" w:rsidP="00876425">
            <w:pPr>
              <w:spacing w:after="0"/>
              <w:ind w:left="0"/>
              <w:jc w:val="center"/>
              <w:rPr>
                <w:rFonts w:ascii="Calibri" w:eastAsia="Times New Roman" w:hAnsi="Calibri" w:cs="Calibri"/>
                <w:b/>
                <w:bCs/>
                <w:color w:val="000000"/>
                <w:lang w:eastAsia="en-GB"/>
              </w:rPr>
            </w:pPr>
            <w:r>
              <w:rPr>
                <w:rFonts w:ascii="Calibri" w:eastAsia="Times New Roman" w:hAnsi="Calibri" w:cs="Calibri"/>
                <w:b/>
                <w:bCs/>
                <w:color w:val="000000"/>
                <w:lang w:eastAsia="en-GB"/>
              </w:rPr>
              <w:t>Measurement Period</w:t>
            </w:r>
            <w:r w:rsidRPr="00EE28EF">
              <w:rPr>
                <w:rFonts w:ascii="Calibri" w:eastAsia="Times New Roman" w:hAnsi="Calibri" w:cs="Calibri"/>
                <w:b/>
                <w:bCs/>
                <w:color w:val="000000"/>
                <w:lang w:eastAsia="en-GB"/>
              </w:rPr>
              <w:t xml:space="preserve"> </w:t>
            </w:r>
            <w:r w:rsidRPr="00EE28EF">
              <w:rPr>
                <w:rFonts w:ascii="Calibri" w:eastAsia="Times New Roman" w:hAnsi="Calibri" w:cs="Calibri"/>
                <w:color w:val="000000"/>
                <w:lang w:eastAsia="en-GB"/>
              </w:rPr>
              <w:t>(e.g. Monthly/ Annual etc.)</w:t>
            </w:r>
          </w:p>
        </w:tc>
        <w:tc>
          <w:tcPr>
            <w:tcW w:w="2570" w:type="dxa"/>
            <w:tcBorders>
              <w:top w:val="single" w:sz="4" w:space="0" w:color="auto"/>
              <w:left w:val="nil"/>
              <w:bottom w:val="single" w:sz="4" w:space="0" w:color="auto"/>
              <w:right w:val="single" w:sz="4" w:space="0" w:color="auto"/>
            </w:tcBorders>
            <w:shd w:val="clear" w:color="auto" w:fill="C5D9F1"/>
            <w:vAlign w:val="center"/>
            <w:hideMark/>
          </w:tcPr>
          <w:p w14:paraId="26485388" w14:textId="4D582BDF" w:rsidR="007E4F5C" w:rsidRPr="00EE28EF" w:rsidRDefault="007E4F5C" w:rsidP="00876425">
            <w:pPr>
              <w:spacing w:after="0"/>
              <w:ind w:left="0"/>
              <w:jc w:val="center"/>
              <w:rPr>
                <w:rFonts w:ascii="Calibri" w:eastAsia="Times New Roman" w:hAnsi="Calibri" w:cs="Calibri"/>
                <w:b/>
                <w:bCs/>
                <w:color w:val="000000"/>
                <w:lang w:eastAsia="en-GB"/>
              </w:rPr>
            </w:pPr>
            <w:r>
              <w:rPr>
                <w:rFonts w:ascii="Calibri" w:eastAsia="Times New Roman" w:hAnsi="Calibri" w:cs="Calibri"/>
                <w:b/>
                <w:bCs/>
                <w:color w:val="000000"/>
                <w:lang w:eastAsia="en-GB"/>
              </w:rPr>
              <w:t>Key Performance Indicator</w:t>
            </w:r>
          </w:p>
        </w:tc>
        <w:tc>
          <w:tcPr>
            <w:tcW w:w="1593" w:type="dxa"/>
            <w:tcBorders>
              <w:top w:val="single" w:sz="4" w:space="0" w:color="auto"/>
              <w:left w:val="nil"/>
              <w:bottom w:val="single" w:sz="4" w:space="0" w:color="auto"/>
              <w:right w:val="single" w:sz="4" w:space="0" w:color="auto"/>
            </w:tcBorders>
            <w:shd w:val="clear" w:color="auto" w:fill="C5D9F1"/>
            <w:vAlign w:val="center"/>
            <w:hideMark/>
          </w:tcPr>
          <w:p w14:paraId="3FB95B5A" w14:textId="77777777" w:rsidR="007E4F5C" w:rsidRPr="00EE28EF" w:rsidRDefault="007E4F5C" w:rsidP="00876425">
            <w:pPr>
              <w:spacing w:after="0"/>
              <w:ind w:left="0"/>
              <w:jc w:val="center"/>
              <w:rPr>
                <w:rFonts w:ascii="Calibri" w:eastAsia="Times New Roman" w:hAnsi="Calibri" w:cs="Calibri"/>
                <w:b/>
                <w:bCs/>
                <w:color w:val="000000"/>
                <w:lang w:eastAsia="en-GB"/>
              </w:rPr>
            </w:pPr>
            <w:r w:rsidRPr="00EE28EF">
              <w:rPr>
                <w:rFonts w:ascii="Calibri" w:eastAsia="Times New Roman" w:hAnsi="Calibri" w:cs="Calibri"/>
                <w:b/>
                <w:bCs/>
                <w:color w:val="000000"/>
                <w:lang w:eastAsia="en-GB"/>
              </w:rPr>
              <w:t xml:space="preserve">Target Performance Level </w:t>
            </w:r>
            <w:r w:rsidRPr="00EE28EF">
              <w:rPr>
                <w:rFonts w:ascii="Calibri" w:eastAsia="Times New Roman" w:hAnsi="Calibri" w:cs="Calibri"/>
                <w:color w:val="000000"/>
                <w:lang w:eastAsia="en-GB"/>
              </w:rPr>
              <w:t>(no./ %)</w:t>
            </w:r>
          </w:p>
        </w:tc>
        <w:tc>
          <w:tcPr>
            <w:tcW w:w="3162" w:type="dxa"/>
            <w:tcBorders>
              <w:top w:val="single" w:sz="4" w:space="0" w:color="auto"/>
              <w:left w:val="single" w:sz="4" w:space="0" w:color="auto"/>
              <w:bottom w:val="single" w:sz="4" w:space="0" w:color="auto"/>
              <w:right w:val="single" w:sz="4" w:space="0" w:color="auto"/>
            </w:tcBorders>
            <w:shd w:val="clear" w:color="auto" w:fill="C5D9F1"/>
            <w:vAlign w:val="center"/>
          </w:tcPr>
          <w:p w14:paraId="680010CF" w14:textId="77777777" w:rsidR="007E4F5C" w:rsidRDefault="007E4F5C" w:rsidP="00876425">
            <w:pPr>
              <w:spacing w:after="0"/>
              <w:ind w:left="0"/>
              <w:jc w:val="center"/>
              <w:rPr>
                <w:rFonts w:ascii="Calibri" w:eastAsia="Times New Roman" w:hAnsi="Calibri" w:cs="Calibri"/>
                <w:b/>
                <w:bCs/>
                <w:color w:val="000000"/>
                <w:lang w:eastAsia="en-GB"/>
              </w:rPr>
            </w:pPr>
            <w:r>
              <w:rPr>
                <w:rFonts w:ascii="Calibri" w:hAnsi="Calibri" w:cs="Calibri"/>
                <w:b/>
                <w:bCs/>
                <w:color w:val="000000"/>
              </w:rPr>
              <w:t xml:space="preserve">Formula used for calculating KPI </w:t>
            </w:r>
            <w:proofErr w:type="gramStart"/>
            <w:r>
              <w:rPr>
                <w:rFonts w:ascii="Calibri" w:hAnsi="Calibri" w:cs="Calibri"/>
                <w:b/>
                <w:bCs/>
                <w:color w:val="000000"/>
              </w:rPr>
              <w:t>performance</w:t>
            </w:r>
            <w:proofErr w:type="gramEnd"/>
          </w:p>
          <w:p w14:paraId="0E9919E9" w14:textId="393C9604" w:rsidR="007E4F5C" w:rsidRDefault="007E4F5C" w:rsidP="00876425">
            <w:pPr>
              <w:spacing w:after="0"/>
              <w:ind w:left="0"/>
              <w:jc w:val="center"/>
              <w:rPr>
                <w:rFonts w:ascii="Calibri" w:eastAsia="Times New Roman" w:hAnsi="Calibri" w:cs="Calibri"/>
                <w:b/>
                <w:bCs/>
                <w:color w:val="000000"/>
                <w:lang w:eastAsia="en-GB"/>
              </w:rPr>
            </w:pPr>
          </w:p>
        </w:tc>
        <w:tc>
          <w:tcPr>
            <w:tcW w:w="2651" w:type="dxa"/>
            <w:tcBorders>
              <w:top w:val="single" w:sz="4" w:space="0" w:color="auto"/>
              <w:left w:val="single" w:sz="4" w:space="0" w:color="auto"/>
              <w:bottom w:val="single" w:sz="6" w:space="0" w:color="auto"/>
              <w:right w:val="single" w:sz="4" w:space="0" w:color="auto"/>
            </w:tcBorders>
            <w:shd w:val="clear" w:color="auto" w:fill="C5D9F1"/>
            <w:vAlign w:val="center"/>
          </w:tcPr>
          <w:p w14:paraId="03E5CD12" w14:textId="5E44C07B" w:rsidR="007E4F5C" w:rsidRPr="00EE28EF" w:rsidRDefault="4CE36399" w:rsidP="00876425">
            <w:pPr>
              <w:spacing w:after="0"/>
              <w:ind w:left="0"/>
              <w:jc w:val="center"/>
              <w:rPr>
                <w:rFonts w:ascii="Calibri" w:eastAsia="Times New Roman" w:hAnsi="Calibri" w:cs="Calibri"/>
                <w:b/>
                <w:bCs/>
                <w:color w:val="000000"/>
                <w:lang w:eastAsia="en-GB"/>
              </w:rPr>
            </w:pPr>
            <w:r w:rsidRPr="54600C5B">
              <w:rPr>
                <w:rFonts w:ascii="Calibri" w:eastAsia="Times New Roman" w:hAnsi="Calibri" w:cs="Calibri"/>
                <w:b/>
                <w:bCs/>
                <w:color w:val="000000" w:themeColor="text1"/>
                <w:lang w:eastAsia="en-GB"/>
              </w:rPr>
              <w:t>Publishable Performance Information?</w:t>
            </w:r>
          </w:p>
        </w:tc>
      </w:tr>
      <w:tr w:rsidR="00652EAF" w:rsidRPr="00EE28EF" w14:paraId="065488A7" w14:textId="5C37AB4C" w:rsidTr="00652EAF">
        <w:trPr>
          <w:trHeight w:val="127"/>
        </w:trPr>
        <w:tc>
          <w:tcPr>
            <w:tcW w:w="654" w:type="dxa"/>
            <w:tcBorders>
              <w:top w:val="nil"/>
              <w:left w:val="single" w:sz="4" w:space="0" w:color="auto"/>
              <w:bottom w:val="single" w:sz="4" w:space="0" w:color="auto"/>
              <w:right w:val="single" w:sz="4" w:space="0" w:color="auto"/>
            </w:tcBorders>
            <w:shd w:val="clear" w:color="auto" w:fill="auto"/>
            <w:vAlign w:val="center"/>
            <w:hideMark/>
          </w:tcPr>
          <w:p w14:paraId="229E2566" w14:textId="77777777" w:rsidR="00652EAF" w:rsidRPr="00EE28EF" w:rsidRDefault="00652EAF" w:rsidP="00652EAF">
            <w:pPr>
              <w:spacing w:after="0"/>
              <w:ind w:left="0"/>
              <w:jc w:val="left"/>
              <w:rPr>
                <w:rFonts w:ascii="Calibri" w:eastAsia="Times New Roman" w:hAnsi="Calibri" w:cs="Calibri"/>
                <w:b/>
                <w:bCs/>
                <w:color w:val="000000"/>
                <w:sz w:val="24"/>
                <w:szCs w:val="24"/>
                <w:lang w:eastAsia="en-GB"/>
              </w:rPr>
            </w:pPr>
            <w:r w:rsidRPr="00EE28EF">
              <w:rPr>
                <w:rFonts w:ascii="Calibri" w:eastAsia="Times New Roman" w:hAnsi="Calibri" w:cs="Calibri"/>
                <w:b/>
                <w:bCs/>
                <w:color w:val="000000"/>
                <w:sz w:val="24"/>
                <w:szCs w:val="24"/>
                <w:lang w:eastAsia="en-GB"/>
              </w:rPr>
              <w:t>1</w:t>
            </w:r>
          </w:p>
        </w:tc>
        <w:tc>
          <w:tcPr>
            <w:tcW w:w="1471" w:type="dxa"/>
            <w:gridSpan w:val="2"/>
            <w:tcBorders>
              <w:top w:val="nil"/>
              <w:left w:val="nil"/>
              <w:bottom w:val="single" w:sz="4" w:space="0" w:color="auto"/>
              <w:right w:val="single" w:sz="4" w:space="0" w:color="auto"/>
            </w:tcBorders>
            <w:shd w:val="clear" w:color="auto" w:fill="auto"/>
            <w:vAlign w:val="center"/>
            <w:hideMark/>
          </w:tcPr>
          <w:p w14:paraId="280D8C2E" w14:textId="0B0EA62F" w:rsidR="00652EAF" w:rsidRPr="00EE28EF" w:rsidRDefault="00652EAF" w:rsidP="00652EAF">
            <w:pPr>
              <w:spacing w:after="0"/>
              <w:ind w:left="0"/>
              <w:jc w:val="left"/>
              <w:rPr>
                <w:rFonts w:ascii="Calibri" w:eastAsia="Times New Roman" w:hAnsi="Calibri" w:cs="Calibri"/>
                <w:color w:val="000000"/>
                <w:lang w:eastAsia="en-GB"/>
              </w:rPr>
            </w:pPr>
            <w:r w:rsidRPr="00EE28EF">
              <w:rPr>
                <w:rFonts w:ascii="Calibri" w:eastAsia="Times New Roman" w:hAnsi="Calibri" w:cs="Calibri"/>
                <w:color w:val="000000"/>
                <w:lang w:eastAsia="en-GB"/>
              </w:rPr>
              <w:t xml:space="preserve">Availability of </w:t>
            </w:r>
            <w:r>
              <w:rPr>
                <w:rFonts w:ascii="Calibri" w:eastAsia="Times New Roman" w:hAnsi="Calibri" w:cs="Calibri"/>
                <w:color w:val="000000"/>
                <w:lang w:eastAsia="en-GB"/>
              </w:rPr>
              <w:t>Electronic Banking s</w:t>
            </w:r>
            <w:r w:rsidRPr="00EE28EF">
              <w:rPr>
                <w:rFonts w:ascii="Calibri" w:eastAsia="Times New Roman" w:hAnsi="Calibri" w:cs="Calibri"/>
                <w:color w:val="000000"/>
                <w:lang w:eastAsia="en-GB"/>
              </w:rPr>
              <w:t>ystem</w:t>
            </w:r>
          </w:p>
        </w:tc>
        <w:tc>
          <w:tcPr>
            <w:tcW w:w="1507" w:type="dxa"/>
            <w:gridSpan w:val="2"/>
            <w:tcBorders>
              <w:top w:val="nil"/>
              <w:left w:val="nil"/>
              <w:bottom w:val="single" w:sz="4" w:space="0" w:color="auto"/>
              <w:right w:val="single" w:sz="4" w:space="0" w:color="auto"/>
            </w:tcBorders>
            <w:shd w:val="clear" w:color="auto" w:fill="auto"/>
            <w:hideMark/>
          </w:tcPr>
          <w:p w14:paraId="2AC7772F" w14:textId="0BCD1D9D" w:rsidR="00652EAF" w:rsidRPr="00EE28EF" w:rsidRDefault="00652EAF" w:rsidP="00652EAF">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2570" w:type="dxa"/>
            <w:tcBorders>
              <w:top w:val="nil"/>
              <w:left w:val="nil"/>
              <w:bottom w:val="single" w:sz="4" w:space="0" w:color="auto"/>
              <w:right w:val="single" w:sz="4" w:space="0" w:color="auto"/>
            </w:tcBorders>
            <w:shd w:val="clear" w:color="auto" w:fill="auto"/>
            <w:hideMark/>
          </w:tcPr>
          <w:p w14:paraId="413421F0" w14:textId="2D0F8DA0" w:rsidR="00652EAF" w:rsidRPr="00EE28EF" w:rsidRDefault="00652EAF" w:rsidP="00652EAF">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1593" w:type="dxa"/>
            <w:tcBorders>
              <w:top w:val="nil"/>
              <w:left w:val="nil"/>
              <w:bottom w:val="single" w:sz="4" w:space="0" w:color="auto"/>
              <w:right w:val="single" w:sz="4" w:space="0" w:color="auto"/>
            </w:tcBorders>
            <w:shd w:val="clear" w:color="auto" w:fill="auto"/>
            <w:hideMark/>
          </w:tcPr>
          <w:p w14:paraId="0806C231" w14:textId="48B90492" w:rsidR="00652EAF" w:rsidRPr="00EE28EF" w:rsidRDefault="00652EAF" w:rsidP="00652EAF">
            <w:pPr>
              <w:spacing w:after="0"/>
              <w:ind w:left="0"/>
              <w:jc w:val="center"/>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3162" w:type="dxa"/>
            <w:tcBorders>
              <w:top w:val="single" w:sz="4" w:space="0" w:color="auto"/>
              <w:left w:val="single" w:sz="4" w:space="0" w:color="auto"/>
              <w:bottom w:val="single" w:sz="4" w:space="0" w:color="auto"/>
              <w:right w:val="single" w:sz="4" w:space="0" w:color="auto"/>
            </w:tcBorders>
          </w:tcPr>
          <w:p w14:paraId="03355BB5" w14:textId="4E2CC20D" w:rsidR="00652EAF" w:rsidRPr="00FD5B6D" w:rsidRDefault="00652EAF" w:rsidP="00652EAF">
            <w:pPr>
              <w:spacing w:after="0"/>
              <w:ind w:left="0"/>
              <w:jc w:val="left"/>
              <w:rPr>
                <w:rFonts w:ascii="Calibri" w:hAnsi="Calibri" w:cs="Calibri"/>
                <w:color w:val="000000" w:themeColor="text1"/>
              </w:rPr>
            </w:pPr>
            <w:r w:rsidRPr="0097203C">
              <w:rPr>
                <w:rFonts w:ascii="Calibri" w:eastAsia="Times New Roman" w:hAnsi="Calibri" w:cs="Calibri"/>
                <w:color w:val="000000"/>
                <w:highlight w:val="black"/>
                <w:lang w:eastAsia="en-GB"/>
              </w:rPr>
              <w:t>XXXXXXXXX</w:t>
            </w:r>
          </w:p>
        </w:tc>
        <w:tc>
          <w:tcPr>
            <w:tcW w:w="2651" w:type="dxa"/>
            <w:tcBorders>
              <w:top w:val="single" w:sz="6" w:space="0" w:color="auto"/>
              <w:left w:val="single" w:sz="4" w:space="0" w:color="auto"/>
              <w:bottom w:val="single" w:sz="6" w:space="0" w:color="auto"/>
              <w:right w:val="single" w:sz="4" w:space="0" w:color="auto"/>
            </w:tcBorders>
          </w:tcPr>
          <w:p w14:paraId="56F69184" w14:textId="0B3401A8" w:rsidR="00652EAF" w:rsidRDefault="00652EAF" w:rsidP="00652EAF">
            <w:pPr>
              <w:spacing w:after="0"/>
              <w:ind w:left="0"/>
              <w:jc w:val="left"/>
              <w:rPr>
                <w:rFonts w:ascii="Calibri" w:eastAsia="Times New Roman" w:hAnsi="Calibri" w:cs="Calibri"/>
                <w:color w:val="000000" w:themeColor="text1"/>
                <w:lang w:eastAsia="en-GB"/>
              </w:rPr>
            </w:pPr>
            <w:r>
              <w:rPr>
                <w:rFonts w:ascii="Calibri" w:eastAsia="Times New Roman" w:hAnsi="Calibri" w:cs="Calibri"/>
                <w:color w:val="000000" w:themeColor="text1"/>
                <w:lang w:eastAsia="en-GB"/>
              </w:rPr>
              <w:t>Yes</w:t>
            </w:r>
          </w:p>
          <w:p w14:paraId="26495F09" w14:textId="77777777" w:rsidR="00652EAF" w:rsidRDefault="00652EAF" w:rsidP="00652EAF">
            <w:pPr>
              <w:spacing w:after="0"/>
              <w:ind w:left="0"/>
              <w:jc w:val="left"/>
              <w:rPr>
                <w:rFonts w:ascii="Calibri" w:eastAsia="Times New Roman" w:hAnsi="Calibri" w:cs="Calibri"/>
                <w:color w:val="000000" w:themeColor="text1"/>
                <w:lang w:eastAsia="en-GB"/>
              </w:rPr>
            </w:pPr>
          </w:p>
          <w:p w14:paraId="65E4E7DA" w14:textId="77777777" w:rsidR="00652EAF" w:rsidRPr="0048130C" w:rsidRDefault="00652EAF" w:rsidP="00652EAF">
            <w:pPr>
              <w:spacing w:after="0"/>
              <w:ind w:left="0"/>
              <w:jc w:val="left"/>
              <w:rPr>
                <w:rFonts w:ascii="Calibri" w:eastAsia="Times New Roman" w:hAnsi="Calibri" w:cs="Calibri"/>
                <w:color w:val="000000"/>
                <w:lang w:eastAsia="en-GB"/>
              </w:rPr>
            </w:pPr>
            <w:r w:rsidRPr="0048130C">
              <w:rPr>
                <w:rFonts w:ascii="Calibri" w:eastAsia="Times New Roman" w:hAnsi="Calibri" w:cs="Calibri"/>
                <w:color w:val="000000"/>
                <w:lang w:eastAsia="en-GB"/>
              </w:rPr>
              <w:t>Thresholds:</w:t>
            </w:r>
          </w:p>
          <w:p w14:paraId="199F8C96" w14:textId="7C769A09" w:rsidR="00652EAF" w:rsidRDefault="00652EAF" w:rsidP="00652EAF">
            <w:pPr>
              <w:spacing w:after="0"/>
              <w:ind w:left="0"/>
              <w:jc w:val="left"/>
              <w:rPr>
                <w:rFonts w:ascii="Calibri" w:eastAsia="Times New Roman" w:hAnsi="Calibri" w:cs="Calibri"/>
                <w:color w:val="000000"/>
                <w:lang w:eastAsia="en-GB"/>
              </w:rPr>
            </w:pPr>
            <w:r w:rsidRPr="00876425">
              <w:rPr>
                <w:rFonts w:ascii="Calibri" w:eastAsia="Times New Roman" w:hAnsi="Calibri" w:cs="Calibri"/>
                <w:b/>
                <w:bCs/>
                <w:color w:val="000000"/>
                <w:lang w:eastAsia="en-GB"/>
              </w:rPr>
              <w:t>Good</w:t>
            </w:r>
            <w:r w:rsidRPr="0048130C">
              <w:rPr>
                <w:rFonts w:ascii="Calibri" w:eastAsia="Times New Roman" w:hAnsi="Calibri" w:cs="Calibri"/>
                <w:color w:val="000000"/>
                <w:lang w:eastAsia="en-GB"/>
              </w:rPr>
              <w:t xml:space="preserve"> – i.e. at Target or Above – 0 failures across the reporting quarter</w:t>
            </w:r>
          </w:p>
          <w:p w14:paraId="6BD1E204" w14:textId="77777777" w:rsidR="00652EAF" w:rsidRPr="0048130C" w:rsidRDefault="00652EAF" w:rsidP="00652EAF">
            <w:pPr>
              <w:spacing w:after="0"/>
              <w:ind w:left="0"/>
              <w:jc w:val="left"/>
              <w:rPr>
                <w:rFonts w:ascii="Calibri" w:eastAsia="Times New Roman" w:hAnsi="Calibri" w:cs="Calibri"/>
                <w:color w:val="000000"/>
                <w:lang w:eastAsia="en-GB"/>
              </w:rPr>
            </w:pPr>
          </w:p>
          <w:p w14:paraId="18E109AC" w14:textId="77777777" w:rsidR="00652EAF" w:rsidRDefault="00652EAF" w:rsidP="00652EAF">
            <w:pPr>
              <w:spacing w:after="0"/>
              <w:ind w:left="0"/>
              <w:jc w:val="left"/>
              <w:rPr>
                <w:rFonts w:ascii="Calibri" w:eastAsia="Times New Roman" w:hAnsi="Calibri" w:cs="Calibri"/>
                <w:color w:val="000000"/>
                <w:lang w:eastAsia="en-GB"/>
              </w:rPr>
            </w:pPr>
            <w:r w:rsidRPr="00876425">
              <w:rPr>
                <w:rFonts w:ascii="Calibri" w:eastAsia="Times New Roman" w:hAnsi="Calibri" w:cs="Calibri"/>
                <w:b/>
                <w:bCs/>
                <w:color w:val="000000"/>
                <w:lang w:eastAsia="en-GB"/>
              </w:rPr>
              <w:t>Approaching Target</w:t>
            </w:r>
            <w:r w:rsidRPr="0048130C">
              <w:rPr>
                <w:rFonts w:ascii="Calibri" w:eastAsia="Times New Roman" w:hAnsi="Calibri" w:cs="Calibri"/>
                <w:color w:val="000000"/>
                <w:lang w:eastAsia="en-GB"/>
              </w:rPr>
              <w:t xml:space="preserve"> – 1 failure across the reporting quarter</w:t>
            </w:r>
          </w:p>
          <w:p w14:paraId="7CFD316D" w14:textId="77777777" w:rsidR="00652EAF" w:rsidRPr="0048130C" w:rsidRDefault="00652EAF" w:rsidP="00652EAF">
            <w:pPr>
              <w:spacing w:after="0"/>
              <w:ind w:left="0"/>
              <w:jc w:val="left"/>
              <w:rPr>
                <w:rFonts w:ascii="Calibri" w:eastAsia="Times New Roman" w:hAnsi="Calibri" w:cs="Calibri"/>
                <w:color w:val="000000"/>
                <w:lang w:eastAsia="en-GB"/>
              </w:rPr>
            </w:pPr>
          </w:p>
          <w:p w14:paraId="0C3CC149" w14:textId="77777777" w:rsidR="00652EAF" w:rsidRDefault="00652EAF" w:rsidP="00652EAF">
            <w:pPr>
              <w:spacing w:after="0"/>
              <w:ind w:left="0"/>
              <w:jc w:val="left"/>
              <w:rPr>
                <w:rFonts w:ascii="Calibri" w:eastAsia="Times New Roman" w:hAnsi="Calibri" w:cs="Calibri"/>
                <w:color w:val="000000"/>
                <w:lang w:eastAsia="en-GB"/>
              </w:rPr>
            </w:pPr>
            <w:r w:rsidRPr="00876425">
              <w:rPr>
                <w:rFonts w:ascii="Calibri" w:eastAsia="Times New Roman" w:hAnsi="Calibri" w:cs="Calibri"/>
                <w:b/>
                <w:bCs/>
                <w:color w:val="000000"/>
                <w:lang w:eastAsia="en-GB"/>
              </w:rPr>
              <w:t>Requires Improvement</w:t>
            </w:r>
            <w:r w:rsidRPr="0048130C">
              <w:rPr>
                <w:rFonts w:ascii="Calibri" w:eastAsia="Times New Roman" w:hAnsi="Calibri" w:cs="Calibri"/>
                <w:color w:val="000000"/>
                <w:lang w:eastAsia="en-GB"/>
              </w:rPr>
              <w:t xml:space="preserve"> – 2 failures across the reporting </w:t>
            </w:r>
            <w:proofErr w:type="gramStart"/>
            <w:r w:rsidRPr="0048130C">
              <w:rPr>
                <w:rFonts w:ascii="Calibri" w:eastAsia="Times New Roman" w:hAnsi="Calibri" w:cs="Calibri"/>
                <w:color w:val="000000"/>
                <w:lang w:eastAsia="en-GB"/>
              </w:rPr>
              <w:t>quarter</w:t>
            </w:r>
            <w:proofErr w:type="gramEnd"/>
          </w:p>
          <w:p w14:paraId="2C4EB2EB" w14:textId="77777777" w:rsidR="00652EAF" w:rsidRPr="0048130C" w:rsidRDefault="00652EAF" w:rsidP="00652EAF">
            <w:pPr>
              <w:spacing w:after="0"/>
              <w:ind w:left="0"/>
              <w:jc w:val="left"/>
              <w:rPr>
                <w:rFonts w:ascii="Calibri" w:eastAsia="Times New Roman" w:hAnsi="Calibri" w:cs="Calibri"/>
                <w:color w:val="000000"/>
                <w:lang w:eastAsia="en-GB"/>
              </w:rPr>
            </w:pPr>
          </w:p>
          <w:p w14:paraId="5EB35D92" w14:textId="11CFD108" w:rsidR="00652EAF" w:rsidRPr="00EE28EF" w:rsidRDefault="00652EAF" w:rsidP="00652EAF">
            <w:pPr>
              <w:spacing w:after="0"/>
              <w:ind w:left="0"/>
              <w:jc w:val="left"/>
              <w:rPr>
                <w:rFonts w:ascii="Calibri" w:eastAsia="Times New Roman" w:hAnsi="Calibri" w:cs="Calibri"/>
                <w:color w:val="000000"/>
                <w:lang w:eastAsia="en-GB"/>
              </w:rPr>
            </w:pPr>
            <w:r w:rsidRPr="00876425">
              <w:rPr>
                <w:rFonts w:ascii="Calibri" w:eastAsia="Times New Roman" w:hAnsi="Calibri" w:cs="Calibri"/>
                <w:b/>
                <w:bCs/>
                <w:color w:val="000000"/>
                <w:lang w:eastAsia="en-GB"/>
              </w:rPr>
              <w:t>Inadequate</w:t>
            </w:r>
            <w:r w:rsidRPr="0048130C">
              <w:rPr>
                <w:rFonts w:ascii="Calibri" w:eastAsia="Times New Roman" w:hAnsi="Calibri" w:cs="Calibri"/>
                <w:color w:val="000000"/>
                <w:lang w:eastAsia="en-GB"/>
              </w:rPr>
              <w:t xml:space="preserve"> – 3 failures across the reporting quarter</w:t>
            </w:r>
          </w:p>
        </w:tc>
      </w:tr>
      <w:tr w:rsidR="009E387A" w:rsidRPr="00EE28EF" w14:paraId="28E4F1FC" w14:textId="77777777" w:rsidTr="00652EAF">
        <w:trPr>
          <w:trHeight w:val="3000"/>
        </w:trPr>
        <w:tc>
          <w:tcPr>
            <w:tcW w:w="654" w:type="dxa"/>
            <w:tcBorders>
              <w:top w:val="nil"/>
              <w:left w:val="single" w:sz="4" w:space="0" w:color="auto"/>
              <w:bottom w:val="single" w:sz="4" w:space="0" w:color="auto"/>
              <w:right w:val="single" w:sz="4" w:space="0" w:color="auto"/>
            </w:tcBorders>
            <w:shd w:val="clear" w:color="auto" w:fill="auto"/>
            <w:vAlign w:val="center"/>
          </w:tcPr>
          <w:p w14:paraId="3D515709" w14:textId="61BB9D32" w:rsidR="009E387A" w:rsidRPr="00EE28EF" w:rsidRDefault="009E387A" w:rsidP="009E387A">
            <w:pPr>
              <w:spacing w:after="0"/>
              <w:ind w:left="0"/>
              <w:jc w:val="left"/>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lastRenderedPageBreak/>
              <w:t>2</w:t>
            </w:r>
          </w:p>
        </w:tc>
        <w:tc>
          <w:tcPr>
            <w:tcW w:w="1471" w:type="dxa"/>
            <w:gridSpan w:val="2"/>
            <w:tcBorders>
              <w:top w:val="nil"/>
              <w:left w:val="nil"/>
              <w:bottom w:val="single" w:sz="4" w:space="0" w:color="auto"/>
              <w:right w:val="single" w:sz="4" w:space="0" w:color="auto"/>
            </w:tcBorders>
            <w:shd w:val="clear" w:color="auto" w:fill="auto"/>
            <w:vAlign w:val="center"/>
          </w:tcPr>
          <w:p w14:paraId="7484C723" w14:textId="24AAF10F" w:rsidR="009E387A" w:rsidRPr="00EE28EF" w:rsidRDefault="009E387A" w:rsidP="009E387A">
            <w:pPr>
              <w:spacing w:after="0"/>
              <w:ind w:left="0"/>
              <w:jc w:val="left"/>
              <w:rPr>
                <w:rFonts w:ascii="Calibri" w:eastAsia="Times New Roman" w:hAnsi="Calibri" w:cs="Calibri"/>
                <w:color w:val="000000"/>
                <w:lang w:eastAsia="en-GB"/>
              </w:rPr>
            </w:pPr>
            <w:r w:rsidRPr="009E387A">
              <w:rPr>
                <w:rFonts w:ascii="Calibri" w:eastAsia="Times New Roman" w:hAnsi="Calibri" w:cs="Calibri"/>
                <w:color w:val="000000"/>
                <w:highlight w:val="black"/>
                <w:lang w:eastAsia="en-GB"/>
              </w:rPr>
              <w:t>XXXXXXXXX</w:t>
            </w:r>
          </w:p>
        </w:tc>
        <w:tc>
          <w:tcPr>
            <w:tcW w:w="1507" w:type="dxa"/>
            <w:gridSpan w:val="2"/>
            <w:tcBorders>
              <w:top w:val="nil"/>
              <w:left w:val="nil"/>
              <w:bottom w:val="single" w:sz="4" w:space="0" w:color="auto"/>
              <w:right w:val="single" w:sz="4" w:space="0" w:color="auto"/>
            </w:tcBorders>
            <w:shd w:val="clear" w:color="auto" w:fill="auto"/>
          </w:tcPr>
          <w:p w14:paraId="24D885DF" w14:textId="50E4614B" w:rsidR="009E387A" w:rsidRPr="00652EAF" w:rsidRDefault="009E387A" w:rsidP="009E387A">
            <w:pPr>
              <w:spacing w:after="0"/>
              <w:ind w:left="0"/>
              <w:jc w:val="left"/>
              <w:rPr>
                <w:rFonts w:ascii="Calibri" w:eastAsia="Times New Roman" w:hAnsi="Calibri" w:cs="Calibri"/>
                <w:color w:val="000000"/>
                <w:sz w:val="24"/>
                <w:szCs w:val="24"/>
                <w:lang w:eastAsia="en-GB"/>
              </w:rPr>
            </w:pPr>
            <w:r w:rsidRPr="00652EAF">
              <w:rPr>
                <w:rFonts w:ascii="Calibri" w:eastAsia="Times New Roman" w:hAnsi="Calibri" w:cs="Calibri"/>
                <w:color w:val="000000"/>
                <w:sz w:val="24"/>
                <w:szCs w:val="24"/>
                <w:highlight w:val="black"/>
                <w:lang w:eastAsia="en-GB"/>
              </w:rPr>
              <w:t>XXXXXXXXX</w:t>
            </w:r>
          </w:p>
        </w:tc>
        <w:tc>
          <w:tcPr>
            <w:tcW w:w="2570" w:type="dxa"/>
            <w:tcBorders>
              <w:top w:val="nil"/>
              <w:left w:val="nil"/>
              <w:bottom w:val="single" w:sz="4" w:space="0" w:color="auto"/>
              <w:right w:val="single" w:sz="4" w:space="0" w:color="auto"/>
            </w:tcBorders>
            <w:shd w:val="clear" w:color="auto" w:fill="auto"/>
          </w:tcPr>
          <w:p w14:paraId="2194951B" w14:textId="64755881" w:rsidR="009E387A" w:rsidRPr="00652EAF" w:rsidRDefault="009E387A" w:rsidP="009E387A">
            <w:pPr>
              <w:spacing w:after="0"/>
              <w:ind w:left="0"/>
              <w:jc w:val="left"/>
              <w:rPr>
                <w:rFonts w:ascii="Calibri" w:eastAsia="Calibri" w:hAnsi="Calibri" w:cs="Calibri"/>
                <w:color w:val="000000" w:themeColor="text1"/>
                <w:sz w:val="24"/>
                <w:szCs w:val="24"/>
                <w:lang w:eastAsia="en-GB"/>
              </w:rPr>
            </w:pPr>
            <w:r w:rsidRPr="00652EAF">
              <w:rPr>
                <w:rFonts w:ascii="Calibri" w:eastAsia="Times New Roman" w:hAnsi="Calibri" w:cs="Calibri"/>
                <w:color w:val="000000"/>
                <w:sz w:val="24"/>
                <w:szCs w:val="24"/>
                <w:highlight w:val="black"/>
                <w:lang w:eastAsia="en-GB"/>
              </w:rPr>
              <w:t>XXXXXXXXX</w:t>
            </w:r>
          </w:p>
        </w:tc>
        <w:tc>
          <w:tcPr>
            <w:tcW w:w="1593" w:type="dxa"/>
            <w:tcBorders>
              <w:top w:val="nil"/>
              <w:left w:val="nil"/>
              <w:bottom w:val="single" w:sz="4" w:space="0" w:color="auto"/>
              <w:right w:val="single" w:sz="4" w:space="0" w:color="auto"/>
            </w:tcBorders>
            <w:shd w:val="clear" w:color="auto" w:fill="auto"/>
          </w:tcPr>
          <w:p w14:paraId="5C28DF29" w14:textId="69AC37B2" w:rsidR="009E387A" w:rsidRPr="00652EAF" w:rsidRDefault="009E387A" w:rsidP="009E387A">
            <w:pPr>
              <w:spacing w:after="0"/>
              <w:ind w:left="0"/>
              <w:jc w:val="center"/>
              <w:rPr>
                <w:rFonts w:ascii="Calibri" w:eastAsia="Times New Roman" w:hAnsi="Calibri" w:cs="Calibri"/>
                <w:color w:val="000000" w:themeColor="text1"/>
                <w:sz w:val="24"/>
                <w:szCs w:val="24"/>
                <w:lang w:eastAsia="en-GB"/>
              </w:rPr>
            </w:pPr>
            <w:r w:rsidRPr="00652EAF">
              <w:rPr>
                <w:rFonts w:ascii="Calibri" w:eastAsia="Times New Roman" w:hAnsi="Calibri" w:cs="Calibri"/>
                <w:color w:val="000000"/>
                <w:sz w:val="24"/>
                <w:szCs w:val="24"/>
                <w:highlight w:val="black"/>
                <w:lang w:eastAsia="en-GB"/>
              </w:rPr>
              <w:t>XXXXXXXXX</w:t>
            </w:r>
          </w:p>
        </w:tc>
        <w:tc>
          <w:tcPr>
            <w:tcW w:w="3162" w:type="dxa"/>
            <w:tcBorders>
              <w:top w:val="single" w:sz="4" w:space="0" w:color="auto"/>
              <w:left w:val="single" w:sz="4" w:space="0" w:color="auto"/>
              <w:bottom w:val="single" w:sz="4" w:space="0" w:color="auto"/>
              <w:right w:val="single" w:sz="4" w:space="0" w:color="auto"/>
            </w:tcBorders>
          </w:tcPr>
          <w:p w14:paraId="27060422" w14:textId="7DC4716D" w:rsidR="009E387A" w:rsidRPr="00652EAF" w:rsidRDefault="009E387A" w:rsidP="009E387A">
            <w:pPr>
              <w:spacing w:after="0"/>
              <w:ind w:left="0"/>
              <w:jc w:val="left"/>
              <w:rPr>
                <w:rFonts w:ascii="Calibri" w:hAnsi="Calibri" w:cs="Calibri"/>
                <w:color w:val="000000" w:themeColor="text1"/>
                <w:sz w:val="24"/>
                <w:szCs w:val="24"/>
              </w:rPr>
            </w:pPr>
            <w:r w:rsidRPr="00652EAF">
              <w:rPr>
                <w:rFonts w:ascii="Calibri" w:eastAsia="Times New Roman" w:hAnsi="Calibri" w:cs="Calibri"/>
                <w:color w:val="000000"/>
                <w:sz w:val="24"/>
                <w:szCs w:val="24"/>
                <w:highlight w:val="black"/>
                <w:lang w:eastAsia="en-GB"/>
              </w:rPr>
              <w:t>XXXXXXXXX</w:t>
            </w:r>
          </w:p>
        </w:tc>
        <w:tc>
          <w:tcPr>
            <w:tcW w:w="2651" w:type="dxa"/>
            <w:tcBorders>
              <w:top w:val="single" w:sz="6" w:space="0" w:color="auto"/>
              <w:left w:val="single" w:sz="4" w:space="0" w:color="auto"/>
              <w:bottom w:val="single" w:sz="6" w:space="0" w:color="auto"/>
              <w:right w:val="single" w:sz="4" w:space="0" w:color="auto"/>
            </w:tcBorders>
          </w:tcPr>
          <w:p w14:paraId="2CD956D5" w14:textId="64D06794" w:rsidR="009E387A" w:rsidRPr="008A60B5" w:rsidRDefault="009E387A" w:rsidP="009E387A">
            <w:pPr>
              <w:spacing w:after="0"/>
              <w:ind w:left="0"/>
              <w:jc w:val="left"/>
              <w:rPr>
                <w:rFonts w:ascii="Calibri" w:eastAsia="Times New Roman" w:hAnsi="Calibri" w:cs="Calibri"/>
                <w:color w:val="000000" w:themeColor="text1"/>
                <w:lang w:eastAsia="en-GB"/>
              </w:rPr>
            </w:pPr>
            <w:r w:rsidRPr="0097203C">
              <w:rPr>
                <w:rFonts w:ascii="Calibri" w:eastAsia="Times New Roman" w:hAnsi="Calibri" w:cs="Calibri"/>
                <w:color w:val="000000"/>
                <w:highlight w:val="black"/>
                <w:lang w:eastAsia="en-GB"/>
              </w:rPr>
              <w:t>XXXXXXXXX</w:t>
            </w:r>
          </w:p>
        </w:tc>
      </w:tr>
      <w:tr w:rsidR="009E387A" w:rsidRPr="00EE28EF" w14:paraId="717F239C" w14:textId="182994E4" w:rsidTr="00652EAF">
        <w:trPr>
          <w:trHeight w:val="836"/>
        </w:trPr>
        <w:tc>
          <w:tcPr>
            <w:tcW w:w="654" w:type="dxa"/>
            <w:tcBorders>
              <w:top w:val="nil"/>
              <w:left w:val="single" w:sz="4" w:space="0" w:color="auto"/>
              <w:bottom w:val="single" w:sz="4" w:space="0" w:color="auto"/>
              <w:right w:val="single" w:sz="4" w:space="0" w:color="auto"/>
            </w:tcBorders>
            <w:shd w:val="clear" w:color="auto" w:fill="auto"/>
            <w:vAlign w:val="center"/>
            <w:hideMark/>
          </w:tcPr>
          <w:p w14:paraId="740B20A4" w14:textId="5EBBFC6B" w:rsidR="009E387A" w:rsidRPr="00EE28EF" w:rsidRDefault="009E387A" w:rsidP="009E387A">
            <w:pPr>
              <w:spacing w:after="0"/>
              <w:ind w:left="0"/>
              <w:jc w:val="left"/>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t>3</w:t>
            </w:r>
          </w:p>
        </w:tc>
        <w:tc>
          <w:tcPr>
            <w:tcW w:w="1471" w:type="dxa"/>
            <w:gridSpan w:val="2"/>
            <w:tcBorders>
              <w:top w:val="nil"/>
              <w:left w:val="nil"/>
              <w:bottom w:val="single" w:sz="4" w:space="0" w:color="auto"/>
              <w:right w:val="single" w:sz="4" w:space="0" w:color="auto"/>
            </w:tcBorders>
            <w:shd w:val="clear" w:color="auto" w:fill="auto"/>
            <w:hideMark/>
          </w:tcPr>
          <w:p w14:paraId="69F039B3" w14:textId="3D71EE45" w:rsidR="009E387A" w:rsidRPr="00EE28EF" w:rsidRDefault="009E387A" w:rsidP="009E387A">
            <w:pPr>
              <w:spacing w:after="0"/>
              <w:ind w:left="0"/>
              <w:jc w:val="left"/>
              <w:rPr>
                <w:rFonts w:ascii="Calibri" w:eastAsia="Times New Roman" w:hAnsi="Calibri" w:cs="Calibri"/>
                <w:color w:val="000000"/>
                <w:lang w:eastAsia="en-GB"/>
              </w:rPr>
            </w:pPr>
            <w:r w:rsidRPr="00FF63E7">
              <w:rPr>
                <w:rFonts w:ascii="Calibri" w:eastAsia="Times New Roman" w:hAnsi="Calibri" w:cs="Calibri"/>
                <w:color w:val="000000"/>
                <w:highlight w:val="black"/>
                <w:lang w:eastAsia="en-GB"/>
              </w:rPr>
              <w:t>XXXXXXXXX</w:t>
            </w:r>
          </w:p>
        </w:tc>
        <w:tc>
          <w:tcPr>
            <w:tcW w:w="1507" w:type="dxa"/>
            <w:gridSpan w:val="2"/>
            <w:tcBorders>
              <w:top w:val="nil"/>
              <w:left w:val="nil"/>
              <w:bottom w:val="single" w:sz="4" w:space="0" w:color="auto"/>
              <w:right w:val="single" w:sz="4" w:space="0" w:color="auto"/>
            </w:tcBorders>
            <w:shd w:val="clear" w:color="auto" w:fill="auto"/>
            <w:hideMark/>
          </w:tcPr>
          <w:p w14:paraId="3FE26743" w14:textId="4E1FE3E5" w:rsidR="009E387A" w:rsidRPr="00EE28EF" w:rsidRDefault="009E387A" w:rsidP="009E387A">
            <w:pPr>
              <w:spacing w:after="0"/>
              <w:ind w:left="0"/>
              <w:jc w:val="left"/>
              <w:rPr>
                <w:rFonts w:ascii="Calibri" w:eastAsia="Times New Roman" w:hAnsi="Calibri" w:cs="Calibri"/>
                <w:color w:val="000000"/>
                <w:lang w:eastAsia="en-GB"/>
              </w:rPr>
            </w:pPr>
            <w:r w:rsidRPr="00FF63E7">
              <w:rPr>
                <w:rFonts w:ascii="Calibri" w:eastAsia="Times New Roman" w:hAnsi="Calibri" w:cs="Calibri"/>
                <w:color w:val="000000"/>
                <w:highlight w:val="black"/>
                <w:lang w:eastAsia="en-GB"/>
              </w:rPr>
              <w:t>XXXXXXXXX</w:t>
            </w:r>
          </w:p>
        </w:tc>
        <w:tc>
          <w:tcPr>
            <w:tcW w:w="2570" w:type="dxa"/>
            <w:tcBorders>
              <w:top w:val="nil"/>
              <w:left w:val="nil"/>
              <w:bottom w:val="single" w:sz="4" w:space="0" w:color="auto"/>
              <w:right w:val="single" w:sz="4" w:space="0" w:color="auto"/>
            </w:tcBorders>
            <w:shd w:val="clear" w:color="auto" w:fill="auto"/>
            <w:hideMark/>
          </w:tcPr>
          <w:p w14:paraId="6BA04A02" w14:textId="3D325C0C" w:rsidR="009E387A" w:rsidRPr="00EE28EF" w:rsidRDefault="009E387A" w:rsidP="009E387A">
            <w:pPr>
              <w:spacing w:after="0"/>
              <w:ind w:left="0"/>
              <w:jc w:val="left"/>
              <w:rPr>
                <w:rFonts w:ascii="Calibri" w:eastAsia="Times New Roman" w:hAnsi="Calibri" w:cs="Calibri"/>
                <w:color w:val="000000"/>
                <w:lang w:eastAsia="en-GB"/>
              </w:rPr>
            </w:pPr>
            <w:r w:rsidRPr="00FF63E7">
              <w:rPr>
                <w:rFonts w:ascii="Calibri" w:eastAsia="Times New Roman" w:hAnsi="Calibri" w:cs="Calibri"/>
                <w:color w:val="000000"/>
                <w:highlight w:val="black"/>
                <w:lang w:eastAsia="en-GB"/>
              </w:rPr>
              <w:t>XXXXXXXXX</w:t>
            </w:r>
          </w:p>
        </w:tc>
        <w:tc>
          <w:tcPr>
            <w:tcW w:w="1593" w:type="dxa"/>
            <w:tcBorders>
              <w:top w:val="nil"/>
              <w:left w:val="nil"/>
              <w:bottom w:val="single" w:sz="4" w:space="0" w:color="auto"/>
              <w:right w:val="single" w:sz="4" w:space="0" w:color="auto"/>
            </w:tcBorders>
            <w:shd w:val="clear" w:color="auto" w:fill="auto"/>
            <w:hideMark/>
          </w:tcPr>
          <w:p w14:paraId="7F44124D" w14:textId="7C444BE4" w:rsidR="009E387A" w:rsidRPr="00EE28EF" w:rsidRDefault="009E387A" w:rsidP="009E387A">
            <w:pPr>
              <w:spacing w:after="0"/>
              <w:ind w:left="0"/>
              <w:jc w:val="center"/>
              <w:rPr>
                <w:rFonts w:ascii="Calibri" w:eastAsia="Times New Roman" w:hAnsi="Calibri" w:cs="Calibri"/>
                <w:color w:val="000000"/>
                <w:lang w:eastAsia="en-GB"/>
              </w:rPr>
            </w:pPr>
            <w:r w:rsidRPr="00FF63E7">
              <w:rPr>
                <w:rFonts w:ascii="Calibri" w:eastAsia="Times New Roman" w:hAnsi="Calibri" w:cs="Calibri"/>
                <w:color w:val="000000"/>
                <w:highlight w:val="black"/>
                <w:lang w:eastAsia="en-GB"/>
              </w:rPr>
              <w:t>XXXXXXXXX</w:t>
            </w:r>
          </w:p>
        </w:tc>
        <w:tc>
          <w:tcPr>
            <w:tcW w:w="3162" w:type="dxa"/>
            <w:tcBorders>
              <w:top w:val="single" w:sz="4" w:space="0" w:color="auto"/>
              <w:left w:val="single" w:sz="4" w:space="0" w:color="auto"/>
              <w:bottom w:val="single" w:sz="4" w:space="0" w:color="auto"/>
              <w:right w:val="single" w:sz="4" w:space="0" w:color="auto"/>
            </w:tcBorders>
          </w:tcPr>
          <w:p w14:paraId="06FF3A4C" w14:textId="6E459E94" w:rsidR="009E387A" w:rsidRDefault="009E387A" w:rsidP="009E387A">
            <w:pPr>
              <w:spacing w:after="0"/>
              <w:ind w:left="0"/>
              <w:jc w:val="left"/>
              <w:rPr>
                <w:rFonts w:ascii="Calibri" w:eastAsia="Times New Roman" w:hAnsi="Calibri" w:cs="Calibri"/>
                <w:color w:val="000000"/>
                <w:lang w:eastAsia="en-GB"/>
              </w:rPr>
            </w:pPr>
            <w:r w:rsidRPr="00FF63E7">
              <w:rPr>
                <w:rFonts w:ascii="Calibri" w:eastAsia="Times New Roman" w:hAnsi="Calibri" w:cs="Calibri"/>
                <w:color w:val="000000"/>
                <w:highlight w:val="black"/>
                <w:lang w:eastAsia="en-GB"/>
              </w:rPr>
              <w:t>XXXXXXXXX</w:t>
            </w:r>
          </w:p>
        </w:tc>
        <w:tc>
          <w:tcPr>
            <w:tcW w:w="2651" w:type="dxa"/>
            <w:tcBorders>
              <w:top w:val="single" w:sz="6" w:space="0" w:color="auto"/>
              <w:left w:val="single" w:sz="4" w:space="0" w:color="auto"/>
              <w:bottom w:val="single" w:sz="4" w:space="0" w:color="auto"/>
              <w:right w:val="single" w:sz="4" w:space="0" w:color="auto"/>
            </w:tcBorders>
          </w:tcPr>
          <w:p w14:paraId="0E41AC1F" w14:textId="7FE18401" w:rsidR="009E387A" w:rsidRPr="008A60B5" w:rsidRDefault="009E387A" w:rsidP="009E387A">
            <w:pPr>
              <w:spacing w:after="0"/>
              <w:ind w:left="0"/>
              <w:jc w:val="left"/>
              <w:rPr>
                <w:rFonts w:ascii="Calibri" w:eastAsia="Times New Roman" w:hAnsi="Calibri" w:cs="Calibri"/>
                <w:color w:val="000000"/>
                <w:lang w:eastAsia="en-GB"/>
              </w:rPr>
            </w:pPr>
            <w:r w:rsidRPr="00FF63E7">
              <w:rPr>
                <w:rFonts w:ascii="Calibri" w:eastAsia="Times New Roman" w:hAnsi="Calibri" w:cs="Calibri"/>
                <w:color w:val="000000"/>
                <w:highlight w:val="black"/>
                <w:lang w:eastAsia="en-GB"/>
              </w:rPr>
              <w:t>XXXXXXXXX</w:t>
            </w:r>
          </w:p>
        </w:tc>
      </w:tr>
      <w:tr w:rsidR="009E387A" w:rsidRPr="00EE28EF" w14:paraId="32BB4ABC" w14:textId="029961B1" w:rsidTr="00652EAF">
        <w:trPr>
          <w:trHeight w:val="2100"/>
        </w:trPr>
        <w:tc>
          <w:tcPr>
            <w:tcW w:w="654" w:type="dxa"/>
            <w:tcBorders>
              <w:top w:val="nil"/>
              <w:left w:val="single" w:sz="4" w:space="0" w:color="auto"/>
              <w:bottom w:val="single" w:sz="4" w:space="0" w:color="auto"/>
              <w:right w:val="single" w:sz="4" w:space="0" w:color="auto"/>
            </w:tcBorders>
            <w:shd w:val="clear" w:color="auto" w:fill="auto"/>
            <w:vAlign w:val="center"/>
            <w:hideMark/>
          </w:tcPr>
          <w:p w14:paraId="3585F974" w14:textId="6CF6AC5D" w:rsidR="009E387A" w:rsidRPr="00EE28EF" w:rsidRDefault="009E387A" w:rsidP="009E387A">
            <w:pPr>
              <w:spacing w:after="0"/>
              <w:ind w:left="0"/>
              <w:jc w:val="left"/>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t>4</w:t>
            </w:r>
          </w:p>
        </w:tc>
        <w:tc>
          <w:tcPr>
            <w:tcW w:w="1471" w:type="dxa"/>
            <w:gridSpan w:val="2"/>
            <w:tcBorders>
              <w:top w:val="nil"/>
              <w:left w:val="nil"/>
              <w:bottom w:val="single" w:sz="4" w:space="0" w:color="auto"/>
              <w:right w:val="single" w:sz="4" w:space="0" w:color="auto"/>
            </w:tcBorders>
            <w:shd w:val="clear" w:color="auto" w:fill="auto"/>
            <w:hideMark/>
          </w:tcPr>
          <w:p w14:paraId="6FBFB2A0" w14:textId="2EA02B67" w:rsidR="009E387A" w:rsidRPr="00EE28EF" w:rsidRDefault="009E387A" w:rsidP="009E387A">
            <w:pPr>
              <w:spacing w:after="0"/>
              <w:ind w:left="0"/>
              <w:jc w:val="left"/>
              <w:rPr>
                <w:rFonts w:ascii="Calibri" w:eastAsia="Times New Roman" w:hAnsi="Calibri" w:cs="Calibri"/>
                <w:color w:val="000000"/>
                <w:lang w:eastAsia="en-GB"/>
              </w:rPr>
            </w:pPr>
            <w:r w:rsidRPr="005C779E">
              <w:rPr>
                <w:rFonts w:ascii="Calibri" w:eastAsia="Times New Roman" w:hAnsi="Calibri" w:cs="Calibri"/>
                <w:color w:val="000000"/>
                <w:highlight w:val="black"/>
                <w:lang w:eastAsia="en-GB"/>
              </w:rPr>
              <w:t>XXXXXXXXX</w:t>
            </w:r>
          </w:p>
        </w:tc>
        <w:tc>
          <w:tcPr>
            <w:tcW w:w="1507" w:type="dxa"/>
            <w:gridSpan w:val="2"/>
            <w:tcBorders>
              <w:top w:val="nil"/>
              <w:left w:val="nil"/>
              <w:bottom w:val="single" w:sz="4" w:space="0" w:color="auto"/>
              <w:right w:val="single" w:sz="4" w:space="0" w:color="auto"/>
            </w:tcBorders>
            <w:shd w:val="clear" w:color="auto" w:fill="auto"/>
            <w:hideMark/>
          </w:tcPr>
          <w:p w14:paraId="28349C03" w14:textId="1777A05E" w:rsidR="009E387A" w:rsidRPr="00EE28EF" w:rsidRDefault="009E387A" w:rsidP="009E387A">
            <w:pPr>
              <w:spacing w:after="0"/>
              <w:ind w:left="0"/>
              <w:jc w:val="left"/>
              <w:rPr>
                <w:rFonts w:ascii="Calibri" w:eastAsia="Times New Roman" w:hAnsi="Calibri" w:cs="Calibri"/>
                <w:color w:val="000000"/>
                <w:lang w:eastAsia="en-GB"/>
              </w:rPr>
            </w:pPr>
            <w:r w:rsidRPr="005C779E">
              <w:rPr>
                <w:rFonts w:ascii="Calibri" w:eastAsia="Times New Roman" w:hAnsi="Calibri" w:cs="Calibri"/>
                <w:color w:val="000000"/>
                <w:highlight w:val="black"/>
                <w:lang w:eastAsia="en-GB"/>
              </w:rPr>
              <w:t>XXXXXXXXX</w:t>
            </w:r>
          </w:p>
        </w:tc>
        <w:tc>
          <w:tcPr>
            <w:tcW w:w="2570" w:type="dxa"/>
            <w:tcBorders>
              <w:top w:val="nil"/>
              <w:left w:val="nil"/>
              <w:bottom w:val="single" w:sz="4" w:space="0" w:color="auto"/>
              <w:right w:val="single" w:sz="4" w:space="0" w:color="auto"/>
            </w:tcBorders>
            <w:shd w:val="clear" w:color="auto" w:fill="auto"/>
            <w:hideMark/>
          </w:tcPr>
          <w:p w14:paraId="0551EA8C" w14:textId="0D29C0A2" w:rsidR="009E387A" w:rsidRPr="00A00602" w:rsidRDefault="009E387A" w:rsidP="009E387A">
            <w:pPr>
              <w:spacing w:after="0"/>
              <w:ind w:left="0"/>
              <w:jc w:val="left"/>
              <w:rPr>
                <w:rFonts w:ascii="Calibri" w:hAnsi="Calibri" w:cs="Calibri"/>
                <w:color w:val="000000" w:themeColor="text1"/>
                <w:shd w:val="clear" w:color="auto" w:fill="FFFFFF"/>
              </w:rPr>
            </w:pPr>
            <w:r w:rsidRPr="005C779E">
              <w:rPr>
                <w:rFonts w:ascii="Calibri" w:eastAsia="Times New Roman" w:hAnsi="Calibri" w:cs="Calibri"/>
                <w:color w:val="000000"/>
                <w:highlight w:val="black"/>
                <w:lang w:eastAsia="en-GB"/>
              </w:rPr>
              <w:t>XXXXXXXXX</w:t>
            </w:r>
          </w:p>
        </w:tc>
        <w:tc>
          <w:tcPr>
            <w:tcW w:w="1593" w:type="dxa"/>
            <w:tcBorders>
              <w:top w:val="nil"/>
              <w:left w:val="nil"/>
              <w:bottom w:val="single" w:sz="4" w:space="0" w:color="auto"/>
              <w:right w:val="single" w:sz="4" w:space="0" w:color="auto"/>
            </w:tcBorders>
            <w:shd w:val="clear" w:color="auto" w:fill="auto"/>
            <w:hideMark/>
          </w:tcPr>
          <w:p w14:paraId="329FACF7" w14:textId="6064F512" w:rsidR="009E387A" w:rsidRPr="00EE28EF" w:rsidRDefault="009E387A" w:rsidP="009E387A">
            <w:pPr>
              <w:spacing w:after="0"/>
              <w:ind w:left="0"/>
              <w:jc w:val="center"/>
              <w:rPr>
                <w:rFonts w:ascii="Calibri" w:eastAsia="Times New Roman" w:hAnsi="Calibri" w:cs="Calibri"/>
                <w:color w:val="000000"/>
                <w:lang w:eastAsia="en-GB"/>
              </w:rPr>
            </w:pPr>
            <w:r w:rsidRPr="005C779E">
              <w:rPr>
                <w:rFonts w:ascii="Calibri" w:eastAsia="Times New Roman" w:hAnsi="Calibri" w:cs="Calibri"/>
                <w:color w:val="000000"/>
                <w:highlight w:val="black"/>
                <w:lang w:eastAsia="en-GB"/>
              </w:rPr>
              <w:t>XXXXXXXXX</w:t>
            </w:r>
          </w:p>
        </w:tc>
        <w:tc>
          <w:tcPr>
            <w:tcW w:w="3162" w:type="dxa"/>
            <w:tcBorders>
              <w:top w:val="single" w:sz="4" w:space="0" w:color="auto"/>
              <w:left w:val="single" w:sz="4" w:space="0" w:color="auto"/>
              <w:bottom w:val="single" w:sz="4" w:space="0" w:color="auto"/>
              <w:right w:val="single" w:sz="4" w:space="0" w:color="auto"/>
            </w:tcBorders>
          </w:tcPr>
          <w:p w14:paraId="22234C7F" w14:textId="4297696F" w:rsidR="009E387A" w:rsidRPr="00051ED6" w:rsidRDefault="009E387A" w:rsidP="009E387A">
            <w:pPr>
              <w:spacing w:after="0"/>
              <w:ind w:left="0"/>
              <w:jc w:val="left"/>
              <w:rPr>
                <w:rFonts w:ascii="Calibri" w:hAnsi="Calibri" w:cs="Calibri"/>
                <w:color w:val="000000"/>
              </w:rPr>
            </w:pPr>
            <w:r w:rsidRPr="005C779E">
              <w:rPr>
                <w:rFonts w:ascii="Calibri" w:eastAsia="Times New Roman" w:hAnsi="Calibri" w:cs="Calibri"/>
                <w:color w:val="000000"/>
                <w:highlight w:val="black"/>
                <w:lang w:eastAsia="en-GB"/>
              </w:rPr>
              <w:t>XXXXXXXXX</w:t>
            </w:r>
          </w:p>
        </w:tc>
        <w:tc>
          <w:tcPr>
            <w:tcW w:w="2651" w:type="dxa"/>
            <w:tcBorders>
              <w:top w:val="single" w:sz="4" w:space="0" w:color="auto"/>
              <w:left w:val="single" w:sz="4" w:space="0" w:color="auto"/>
              <w:bottom w:val="single" w:sz="4" w:space="0" w:color="auto"/>
              <w:right w:val="single" w:sz="4" w:space="0" w:color="auto"/>
            </w:tcBorders>
          </w:tcPr>
          <w:p w14:paraId="514567B7" w14:textId="45B4AC2D" w:rsidR="009E387A" w:rsidRPr="008A60B5" w:rsidRDefault="009E387A" w:rsidP="009E387A">
            <w:pPr>
              <w:spacing w:after="0"/>
              <w:ind w:left="0"/>
              <w:jc w:val="left"/>
              <w:rPr>
                <w:rFonts w:ascii="Calibri" w:eastAsia="Times New Roman" w:hAnsi="Calibri" w:cs="Calibri"/>
                <w:color w:val="000000"/>
                <w:lang w:eastAsia="en-GB"/>
              </w:rPr>
            </w:pPr>
            <w:r w:rsidRPr="005C779E">
              <w:rPr>
                <w:rFonts w:ascii="Calibri" w:eastAsia="Times New Roman" w:hAnsi="Calibri" w:cs="Calibri"/>
                <w:color w:val="000000"/>
                <w:highlight w:val="black"/>
                <w:lang w:eastAsia="en-GB"/>
              </w:rPr>
              <w:t>XXXXXXXXX</w:t>
            </w:r>
          </w:p>
        </w:tc>
      </w:tr>
      <w:tr w:rsidR="00652EAF" w:rsidRPr="00EE28EF" w14:paraId="657970F6" w14:textId="77777777" w:rsidTr="00652EAF">
        <w:trPr>
          <w:trHeight w:val="64"/>
        </w:trPr>
        <w:tc>
          <w:tcPr>
            <w:tcW w:w="662" w:type="dxa"/>
            <w:gridSpan w:val="2"/>
            <w:tcBorders>
              <w:top w:val="nil"/>
              <w:left w:val="single" w:sz="4" w:space="0" w:color="auto"/>
              <w:bottom w:val="single" w:sz="4" w:space="0" w:color="auto"/>
              <w:right w:val="single" w:sz="4" w:space="0" w:color="auto"/>
            </w:tcBorders>
            <w:shd w:val="clear" w:color="auto" w:fill="auto"/>
            <w:vAlign w:val="center"/>
          </w:tcPr>
          <w:p w14:paraId="190BC879" w14:textId="7104E754" w:rsidR="00652EAF" w:rsidRPr="00EE28EF" w:rsidRDefault="00652EAF" w:rsidP="00652EAF">
            <w:pPr>
              <w:spacing w:after="0"/>
              <w:ind w:left="0"/>
              <w:jc w:val="left"/>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t>5</w:t>
            </w:r>
          </w:p>
        </w:tc>
        <w:tc>
          <w:tcPr>
            <w:tcW w:w="1472" w:type="dxa"/>
            <w:gridSpan w:val="2"/>
            <w:tcBorders>
              <w:top w:val="nil"/>
              <w:left w:val="nil"/>
              <w:bottom w:val="single" w:sz="4" w:space="0" w:color="auto"/>
              <w:right w:val="single" w:sz="4" w:space="0" w:color="auto"/>
            </w:tcBorders>
            <w:shd w:val="clear" w:color="auto" w:fill="auto"/>
            <w:vAlign w:val="center"/>
          </w:tcPr>
          <w:p w14:paraId="74169256" w14:textId="102C8F6C" w:rsidR="00652EAF" w:rsidRPr="00006FCF" w:rsidRDefault="00652EAF" w:rsidP="00652EAF">
            <w:pPr>
              <w:spacing w:after="0"/>
              <w:ind w:left="0"/>
              <w:jc w:val="left"/>
              <w:rPr>
                <w:rFonts w:ascii="Calibri" w:eastAsia="Times New Roman" w:hAnsi="Calibri" w:cs="Calibri"/>
                <w:color w:val="000000" w:themeColor="text1"/>
                <w:lang w:eastAsia="en-GB"/>
              </w:rPr>
            </w:pPr>
            <w:r>
              <w:rPr>
                <w:rFonts w:ascii="Calibri" w:eastAsia="Times New Roman" w:hAnsi="Calibri" w:cs="Calibri"/>
                <w:color w:val="000000" w:themeColor="text1"/>
                <w:lang w:eastAsia="en-GB"/>
              </w:rPr>
              <w:t>Delivery of Data to Government Banking’s SWIFT Bureau</w:t>
            </w:r>
          </w:p>
        </w:tc>
        <w:tc>
          <w:tcPr>
            <w:tcW w:w="1498" w:type="dxa"/>
            <w:tcBorders>
              <w:top w:val="nil"/>
              <w:left w:val="nil"/>
              <w:bottom w:val="single" w:sz="4" w:space="0" w:color="auto"/>
              <w:right w:val="single" w:sz="4" w:space="0" w:color="auto"/>
            </w:tcBorders>
            <w:shd w:val="clear" w:color="auto" w:fill="auto"/>
          </w:tcPr>
          <w:p w14:paraId="20F8D8EB" w14:textId="366F3F46" w:rsidR="00652EAF" w:rsidRPr="00006FCF" w:rsidRDefault="00652EAF" w:rsidP="00652EAF">
            <w:pPr>
              <w:spacing w:after="0"/>
              <w:ind w:left="0"/>
              <w:jc w:val="left"/>
              <w:rPr>
                <w:rFonts w:ascii="Calibri" w:eastAsia="Times New Roman" w:hAnsi="Calibri" w:cs="Calibri"/>
                <w:color w:val="000000" w:themeColor="text1"/>
                <w:lang w:eastAsia="en-GB"/>
              </w:rPr>
            </w:pPr>
            <w:r w:rsidRPr="0097203C">
              <w:rPr>
                <w:rFonts w:ascii="Calibri" w:eastAsia="Times New Roman" w:hAnsi="Calibri" w:cs="Calibri"/>
                <w:color w:val="000000"/>
                <w:highlight w:val="black"/>
                <w:lang w:eastAsia="en-GB"/>
              </w:rPr>
              <w:t>XXXXXXXXX</w:t>
            </w:r>
          </w:p>
        </w:tc>
        <w:tc>
          <w:tcPr>
            <w:tcW w:w="2570" w:type="dxa"/>
            <w:tcBorders>
              <w:top w:val="nil"/>
              <w:left w:val="nil"/>
              <w:bottom w:val="single" w:sz="4" w:space="0" w:color="auto"/>
              <w:right w:val="single" w:sz="4" w:space="0" w:color="auto"/>
            </w:tcBorders>
            <w:shd w:val="clear" w:color="auto" w:fill="auto"/>
          </w:tcPr>
          <w:p w14:paraId="05A6639A" w14:textId="4A1D91D1" w:rsidR="00652EAF" w:rsidRPr="00006FCF" w:rsidRDefault="00652EAF" w:rsidP="00652EAF">
            <w:pPr>
              <w:spacing w:after="0"/>
              <w:ind w:left="0"/>
              <w:jc w:val="left"/>
              <w:rPr>
                <w:rFonts w:ascii="Calibri" w:eastAsia="Times New Roman" w:hAnsi="Calibri" w:cs="Calibri"/>
                <w:color w:val="000000" w:themeColor="text1"/>
                <w:lang w:eastAsia="en-GB"/>
              </w:rPr>
            </w:pPr>
            <w:r w:rsidRPr="0097203C">
              <w:rPr>
                <w:rFonts w:ascii="Calibri" w:eastAsia="Times New Roman" w:hAnsi="Calibri" w:cs="Calibri"/>
                <w:color w:val="000000"/>
                <w:highlight w:val="black"/>
                <w:lang w:eastAsia="en-GB"/>
              </w:rPr>
              <w:t>XXXXXXXXX</w:t>
            </w:r>
          </w:p>
        </w:tc>
        <w:tc>
          <w:tcPr>
            <w:tcW w:w="1593" w:type="dxa"/>
            <w:tcBorders>
              <w:top w:val="nil"/>
              <w:left w:val="nil"/>
              <w:bottom w:val="single" w:sz="4" w:space="0" w:color="auto"/>
              <w:right w:val="single" w:sz="4" w:space="0" w:color="auto"/>
            </w:tcBorders>
            <w:shd w:val="clear" w:color="auto" w:fill="auto"/>
          </w:tcPr>
          <w:p w14:paraId="5B47AF36" w14:textId="6B6FC881" w:rsidR="00652EAF" w:rsidRPr="00417F62" w:rsidRDefault="00652EAF" w:rsidP="00652EAF">
            <w:pPr>
              <w:spacing w:after="0" w:line="259" w:lineRule="auto"/>
              <w:ind w:left="349"/>
              <w:jc w:val="center"/>
              <w:rPr>
                <w:rFonts w:ascii="Calibri" w:hAnsi="Calibri" w:cs="Calibri"/>
                <w:color w:val="000000" w:themeColor="text1"/>
              </w:rPr>
            </w:pPr>
            <w:r w:rsidRPr="0097203C">
              <w:rPr>
                <w:rFonts w:ascii="Calibri" w:eastAsia="Times New Roman" w:hAnsi="Calibri" w:cs="Calibri"/>
                <w:color w:val="000000"/>
                <w:highlight w:val="black"/>
                <w:lang w:eastAsia="en-GB"/>
              </w:rPr>
              <w:t>XXXXXXXXX</w:t>
            </w:r>
          </w:p>
        </w:tc>
        <w:tc>
          <w:tcPr>
            <w:tcW w:w="3162" w:type="dxa"/>
            <w:tcBorders>
              <w:top w:val="single" w:sz="4" w:space="0" w:color="auto"/>
              <w:left w:val="single" w:sz="4" w:space="0" w:color="auto"/>
              <w:bottom w:val="single" w:sz="4" w:space="0" w:color="auto"/>
              <w:right w:val="single" w:sz="4" w:space="0" w:color="auto"/>
            </w:tcBorders>
          </w:tcPr>
          <w:p w14:paraId="357CD3DE" w14:textId="583AB090" w:rsidR="00652EAF" w:rsidRDefault="00652EAF" w:rsidP="00652EAF">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2651" w:type="dxa"/>
            <w:tcBorders>
              <w:top w:val="single" w:sz="4" w:space="0" w:color="auto"/>
              <w:left w:val="single" w:sz="4" w:space="0" w:color="auto"/>
              <w:bottom w:val="single" w:sz="4" w:space="0" w:color="auto"/>
              <w:right w:val="single" w:sz="4" w:space="0" w:color="auto"/>
            </w:tcBorders>
          </w:tcPr>
          <w:p w14:paraId="6B90AEC0" w14:textId="34757E55" w:rsidR="00652EAF" w:rsidRDefault="00652EAF" w:rsidP="00652EAF">
            <w:pPr>
              <w:spacing w:after="0"/>
              <w:ind w:left="0"/>
              <w:jc w:val="left"/>
              <w:rPr>
                <w:rFonts w:ascii="Calibri" w:eastAsia="Times New Roman" w:hAnsi="Calibri" w:cs="Calibri"/>
                <w:color w:val="000000" w:themeColor="text1"/>
                <w:lang w:eastAsia="en-GB"/>
              </w:rPr>
            </w:pPr>
            <w:r>
              <w:rPr>
                <w:rFonts w:ascii="Calibri" w:eastAsia="Times New Roman" w:hAnsi="Calibri" w:cs="Calibri"/>
                <w:color w:val="000000" w:themeColor="text1"/>
                <w:lang w:eastAsia="en-GB"/>
              </w:rPr>
              <w:t>Yes</w:t>
            </w:r>
          </w:p>
          <w:p w14:paraId="74DDF232" w14:textId="77777777" w:rsidR="00652EAF" w:rsidRDefault="00652EAF" w:rsidP="00652EAF">
            <w:pPr>
              <w:spacing w:after="0"/>
              <w:ind w:left="0"/>
              <w:jc w:val="left"/>
              <w:rPr>
                <w:rFonts w:ascii="Calibri" w:eastAsia="Times New Roman" w:hAnsi="Calibri" w:cs="Calibri"/>
                <w:color w:val="000000"/>
                <w:lang w:eastAsia="en-GB"/>
              </w:rPr>
            </w:pPr>
          </w:p>
          <w:p w14:paraId="7ED4B463" w14:textId="77777777" w:rsidR="00652EAF" w:rsidRPr="0048130C" w:rsidRDefault="00652EAF" w:rsidP="00652EAF">
            <w:pPr>
              <w:spacing w:after="0"/>
              <w:ind w:left="0"/>
              <w:jc w:val="left"/>
              <w:rPr>
                <w:rFonts w:ascii="Calibri" w:eastAsia="Times New Roman" w:hAnsi="Calibri" w:cs="Calibri"/>
                <w:color w:val="000000"/>
                <w:lang w:eastAsia="en-GB"/>
              </w:rPr>
            </w:pPr>
            <w:r w:rsidRPr="0048130C">
              <w:rPr>
                <w:rFonts w:ascii="Calibri" w:eastAsia="Times New Roman" w:hAnsi="Calibri" w:cs="Calibri"/>
                <w:color w:val="000000"/>
                <w:lang w:eastAsia="en-GB"/>
              </w:rPr>
              <w:t>Thresholds:</w:t>
            </w:r>
          </w:p>
          <w:p w14:paraId="411940D6" w14:textId="77777777" w:rsidR="00652EAF" w:rsidRDefault="00652EAF" w:rsidP="00652EAF">
            <w:pPr>
              <w:spacing w:after="0"/>
              <w:ind w:left="0"/>
              <w:jc w:val="left"/>
              <w:rPr>
                <w:rFonts w:ascii="Calibri" w:eastAsia="Times New Roman" w:hAnsi="Calibri" w:cs="Calibri"/>
                <w:color w:val="000000"/>
                <w:lang w:eastAsia="en-GB"/>
              </w:rPr>
            </w:pPr>
            <w:r w:rsidRPr="00876425">
              <w:rPr>
                <w:rFonts w:ascii="Calibri" w:eastAsia="Times New Roman" w:hAnsi="Calibri" w:cs="Calibri"/>
                <w:b/>
                <w:bCs/>
                <w:color w:val="000000"/>
                <w:lang w:eastAsia="en-GB"/>
              </w:rPr>
              <w:t>Good</w:t>
            </w:r>
            <w:r w:rsidRPr="0048130C">
              <w:rPr>
                <w:rFonts w:ascii="Calibri" w:eastAsia="Times New Roman" w:hAnsi="Calibri" w:cs="Calibri"/>
                <w:color w:val="000000"/>
                <w:lang w:eastAsia="en-GB"/>
              </w:rPr>
              <w:t xml:space="preserve"> – i.e. at Target or Above – 0 failures across the reporting quarter </w:t>
            </w:r>
          </w:p>
          <w:p w14:paraId="0A7451E3" w14:textId="77777777" w:rsidR="00652EAF" w:rsidRPr="0048130C" w:rsidRDefault="00652EAF" w:rsidP="00652EAF">
            <w:pPr>
              <w:spacing w:after="0"/>
              <w:ind w:left="0"/>
              <w:jc w:val="left"/>
              <w:rPr>
                <w:rFonts w:ascii="Calibri" w:eastAsia="Times New Roman" w:hAnsi="Calibri" w:cs="Calibri"/>
                <w:color w:val="000000"/>
                <w:lang w:eastAsia="en-GB"/>
              </w:rPr>
            </w:pPr>
          </w:p>
          <w:p w14:paraId="00D929CA" w14:textId="77777777" w:rsidR="00652EAF" w:rsidRDefault="00652EAF" w:rsidP="00652EAF">
            <w:pPr>
              <w:spacing w:after="0"/>
              <w:ind w:left="0"/>
              <w:jc w:val="left"/>
              <w:rPr>
                <w:rFonts w:ascii="Calibri" w:eastAsia="Times New Roman" w:hAnsi="Calibri" w:cs="Calibri"/>
                <w:color w:val="000000"/>
                <w:lang w:eastAsia="en-GB"/>
              </w:rPr>
            </w:pPr>
            <w:r w:rsidRPr="00876425">
              <w:rPr>
                <w:rFonts w:ascii="Calibri" w:eastAsia="Times New Roman" w:hAnsi="Calibri" w:cs="Calibri"/>
                <w:b/>
                <w:bCs/>
                <w:color w:val="000000"/>
                <w:lang w:eastAsia="en-GB"/>
              </w:rPr>
              <w:t>Approaching Target</w:t>
            </w:r>
            <w:r w:rsidRPr="0048130C">
              <w:rPr>
                <w:rFonts w:ascii="Calibri" w:eastAsia="Times New Roman" w:hAnsi="Calibri" w:cs="Calibri"/>
                <w:color w:val="000000"/>
                <w:lang w:eastAsia="en-GB"/>
              </w:rPr>
              <w:t xml:space="preserve"> – 1 failure across the reporting quarter</w:t>
            </w:r>
          </w:p>
          <w:p w14:paraId="64D6EAE9" w14:textId="77777777" w:rsidR="00652EAF" w:rsidRPr="0048130C" w:rsidRDefault="00652EAF" w:rsidP="00652EAF">
            <w:pPr>
              <w:spacing w:after="0"/>
              <w:ind w:left="0"/>
              <w:jc w:val="left"/>
              <w:rPr>
                <w:rFonts w:ascii="Calibri" w:eastAsia="Times New Roman" w:hAnsi="Calibri" w:cs="Calibri"/>
                <w:color w:val="000000"/>
                <w:lang w:eastAsia="en-GB"/>
              </w:rPr>
            </w:pPr>
          </w:p>
          <w:p w14:paraId="2624C7E8" w14:textId="77777777" w:rsidR="00652EAF" w:rsidRDefault="00652EAF" w:rsidP="00652EAF">
            <w:pPr>
              <w:spacing w:after="0"/>
              <w:ind w:left="0"/>
              <w:jc w:val="left"/>
              <w:rPr>
                <w:rFonts w:ascii="Calibri" w:eastAsia="Times New Roman" w:hAnsi="Calibri" w:cs="Calibri"/>
                <w:color w:val="000000"/>
                <w:lang w:eastAsia="en-GB"/>
              </w:rPr>
            </w:pPr>
            <w:r w:rsidRPr="00876425">
              <w:rPr>
                <w:rFonts w:ascii="Calibri" w:eastAsia="Times New Roman" w:hAnsi="Calibri" w:cs="Calibri"/>
                <w:b/>
                <w:bCs/>
                <w:color w:val="000000"/>
                <w:lang w:eastAsia="en-GB"/>
              </w:rPr>
              <w:lastRenderedPageBreak/>
              <w:t>Requires Improvement</w:t>
            </w:r>
            <w:r w:rsidRPr="0048130C">
              <w:rPr>
                <w:rFonts w:ascii="Calibri" w:eastAsia="Times New Roman" w:hAnsi="Calibri" w:cs="Calibri"/>
                <w:color w:val="000000"/>
                <w:lang w:eastAsia="en-GB"/>
              </w:rPr>
              <w:t xml:space="preserve"> – 2 failures across the reporting </w:t>
            </w:r>
            <w:proofErr w:type="gramStart"/>
            <w:r w:rsidRPr="0048130C">
              <w:rPr>
                <w:rFonts w:ascii="Calibri" w:eastAsia="Times New Roman" w:hAnsi="Calibri" w:cs="Calibri"/>
                <w:color w:val="000000"/>
                <w:lang w:eastAsia="en-GB"/>
              </w:rPr>
              <w:t>quarter</w:t>
            </w:r>
            <w:proofErr w:type="gramEnd"/>
          </w:p>
          <w:p w14:paraId="4E296A10" w14:textId="77777777" w:rsidR="00652EAF" w:rsidRPr="0048130C" w:rsidRDefault="00652EAF" w:rsidP="00652EAF">
            <w:pPr>
              <w:spacing w:after="0"/>
              <w:ind w:left="0"/>
              <w:jc w:val="left"/>
              <w:rPr>
                <w:rFonts w:ascii="Calibri" w:eastAsia="Times New Roman" w:hAnsi="Calibri" w:cs="Calibri"/>
                <w:color w:val="000000"/>
                <w:lang w:eastAsia="en-GB"/>
              </w:rPr>
            </w:pPr>
          </w:p>
          <w:p w14:paraId="10D8BA8D" w14:textId="6C15D87C" w:rsidR="00652EAF" w:rsidRDefault="00652EAF" w:rsidP="00652EAF">
            <w:pPr>
              <w:spacing w:after="0"/>
              <w:ind w:left="0"/>
              <w:jc w:val="left"/>
              <w:rPr>
                <w:rFonts w:ascii="Calibri" w:eastAsia="Times New Roman" w:hAnsi="Calibri" w:cs="Calibri"/>
                <w:color w:val="000000"/>
                <w:lang w:eastAsia="en-GB"/>
              </w:rPr>
            </w:pPr>
            <w:r w:rsidRPr="00876425">
              <w:rPr>
                <w:rFonts w:ascii="Calibri" w:eastAsia="Times New Roman" w:hAnsi="Calibri" w:cs="Calibri"/>
                <w:b/>
                <w:bCs/>
                <w:color w:val="000000"/>
                <w:lang w:eastAsia="en-GB"/>
              </w:rPr>
              <w:t>Inadequate</w:t>
            </w:r>
            <w:r w:rsidRPr="0048130C">
              <w:rPr>
                <w:rFonts w:ascii="Calibri" w:eastAsia="Times New Roman" w:hAnsi="Calibri" w:cs="Calibri"/>
                <w:color w:val="000000"/>
                <w:lang w:eastAsia="en-GB"/>
              </w:rPr>
              <w:t xml:space="preserve"> – 3 failures across the reporting quarter</w:t>
            </w:r>
          </w:p>
        </w:tc>
      </w:tr>
      <w:tr w:rsidR="00652EAF" w:rsidRPr="00EE28EF" w14:paraId="07B2C8ED" w14:textId="57E0851A" w:rsidTr="00652EAF">
        <w:trPr>
          <w:trHeight w:val="1500"/>
        </w:trPr>
        <w:tc>
          <w:tcPr>
            <w:tcW w:w="654" w:type="dxa"/>
            <w:tcBorders>
              <w:top w:val="nil"/>
              <w:left w:val="single" w:sz="4" w:space="0" w:color="auto"/>
              <w:bottom w:val="single" w:sz="4" w:space="0" w:color="auto"/>
              <w:right w:val="single" w:sz="4" w:space="0" w:color="auto"/>
            </w:tcBorders>
            <w:shd w:val="clear" w:color="auto" w:fill="auto"/>
            <w:vAlign w:val="center"/>
            <w:hideMark/>
          </w:tcPr>
          <w:p w14:paraId="562EE151" w14:textId="725EB58F" w:rsidR="00652EAF" w:rsidRPr="00EE28EF" w:rsidRDefault="00652EAF" w:rsidP="00652EAF">
            <w:pPr>
              <w:spacing w:after="0"/>
              <w:ind w:left="0"/>
              <w:jc w:val="left"/>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lastRenderedPageBreak/>
              <w:t>6</w:t>
            </w:r>
          </w:p>
        </w:tc>
        <w:tc>
          <w:tcPr>
            <w:tcW w:w="1471" w:type="dxa"/>
            <w:gridSpan w:val="2"/>
            <w:tcBorders>
              <w:top w:val="nil"/>
              <w:left w:val="nil"/>
              <w:bottom w:val="single" w:sz="4" w:space="0" w:color="auto"/>
              <w:right w:val="single" w:sz="4" w:space="0" w:color="auto"/>
            </w:tcBorders>
            <w:shd w:val="clear" w:color="auto" w:fill="auto"/>
            <w:vAlign w:val="center"/>
            <w:hideMark/>
          </w:tcPr>
          <w:p w14:paraId="5F86C427" w14:textId="77777777" w:rsidR="00652EAF" w:rsidRPr="00EE28EF" w:rsidRDefault="00652EAF" w:rsidP="00652EAF">
            <w:pPr>
              <w:spacing w:after="0"/>
              <w:ind w:left="0"/>
              <w:jc w:val="left"/>
              <w:rPr>
                <w:rFonts w:ascii="Calibri" w:eastAsia="Times New Roman" w:hAnsi="Calibri" w:cs="Calibri"/>
                <w:color w:val="000000"/>
                <w:lang w:eastAsia="en-GB"/>
              </w:rPr>
            </w:pPr>
            <w:r w:rsidRPr="00EE28EF">
              <w:rPr>
                <w:rFonts w:ascii="Calibri" w:eastAsia="Times New Roman" w:hAnsi="Calibri" w:cs="Calibri"/>
                <w:color w:val="000000"/>
                <w:lang w:eastAsia="en-GB"/>
              </w:rPr>
              <w:t xml:space="preserve">End of </w:t>
            </w:r>
            <w:proofErr w:type="spellStart"/>
            <w:r w:rsidRPr="00EE28EF">
              <w:rPr>
                <w:rFonts w:ascii="Calibri" w:eastAsia="Times New Roman" w:hAnsi="Calibri" w:cs="Calibri"/>
                <w:color w:val="000000"/>
                <w:lang w:eastAsia="en-GB"/>
              </w:rPr>
              <w:t>Day</w:t>
            </w:r>
            <w:proofErr w:type="spellEnd"/>
            <w:r w:rsidRPr="00EE28EF">
              <w:rPr>
                <w:rFonts w:ascii="Calibri" w:eastAsia="Times New Roman" w:hAnsi="Calibri" w:cs="Calibri"/>
                <w:color w:val="000000"/>
                <w:lang w:eastAsia="en-GB"/>
              </w:rPr>
              <w:t xml:space="preserve"> Sweeps</w:t>
            </w:r>
          </w:p>
        </w:tc>
        <w:tc>
          <w:tcPr>
            <w:tcW w:w="1507" w:type="dxa"/>
            <w:gridSpan w:val="2"/>
            <w:tcBorders>
              <w:top w:val="nil"/>
              <w:left w:val="nil"/>
              <w:bottom w:val="single" w:sz="4" w:space="0" w:color="auto"/>
              <w:right w:val="single" w:sz="4" w:space="0" w:color="auto"/>
            </w:tcBorders>
            <w:shd w:val="clear" w:color="auto" w:fill="auto"/>
            <w:hideMark/>
          </w:tcPr>
          <w:p w14:paraId="5020034E" w14:textId="2C400796" w:rsidR="00652EAF" w:rsidRPr="00EE28EF" w:rsidRDefault="00652EAF" w:rsidP="00652EAF">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2570" w:type="dxa"/>
            <w:tcBorders>
              <w:top w:val="nil"/>
              <w:left w:val="nil"/>
              <w:bottom w:val="single" w:sz="4" w:space="0" w:color="auto"/>
              <w:right w:val="single" w:sz="4" w:space="0" w:color="auto"/>
            </w:tcBorders>
            <w:shd w:val="clear" w:color="auto" w:fill="auto"/>
            <w:hideMark/>
          </w:tcPr>
          <w:p w14:paraId="772B99D4" w14:textId="6F8D2BEE" w:rsidR="00652EAF" w:rsidRPr="00D01E57" w:rsidRDefault="00652EAF" w:rsidP="00652EAF">
            <w:pPr>
              <w:pStyle w:val="ListParagraph"/>
              <w:numPr>
                <w:ilvl w:val="0"/>
                <w:numId w:val="37"/>
              </w:numPr>
              <w:spacing w:after="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1593" w:type="dxa"/>
            <w:tcBorders>
              <w:top w:val="nil"/>
              <w:left w:val="nil"/>
              <w:bottom w:val="single" w:sz="4" w:space="0" w:color="auto"/>
              <w:right w:val="single" w:sz="4" w:space="0" w:color="auto"/>
            </w:tcBorders>
            <w:shd w:val="clear" w:color="auto" w:fill="auto"/>
            <w:hideMark/>
          </w:tcPr>
          <w:p w14:paraId="5EB959B1" w14:textId="181616F9" w:rsidR="00652EAF" w:rsidRPr="00EE28EF" w:rsidRDefault="00652EAF" w:rsidP="00652EAF">
            <w:pPr>
              <w:spacing w:after="0"/>
              <w:ind w:left="0"/>
              <w:jc w:val="center"/>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3162" w:type="dxa"/>
            <w:tcBorders>
              <w:top w:val="single" w:sz="4" w:space="0" w:color="auto"/>
              <w:left w:val="single" w:sz="4" w:space="0" w:color="auto"/>
              <w:bottom w:val="single" w:sz="4" w:space="0" w:color="auto"/>
              <w:right w:val="single" w:sz="4" w:space="0" w:color="auto"/>
            </w:tcBorders>
          </w:tcPr>
          <w:p w14:paraId="225E2ED5" w14:textId="0D7F3BAD" w:rsidR="00652EAF" w:rsidRDefault="00652EAF" w:rsidP="00652EAF">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2651" w:type="dxa"/>
            <w:tcBorders>
              <w:top w:val="single" w:sz="4" w:space="0" w:color="auto"/>
              <w:left w:val="single" w:sz="4" w:space="0" w:color="auto"/>
              <w:bottom w:val="single" w:sz="4" w:space="0" w:color="auto"/>
              <w:right w:val="single" w:sz="4" w:space="0" w:color="auto"/>
            </w:tcBorders>
          </w:tcPr>
          <w:p w14:paraId="0C035E63" w14:textId="6AD37B92" w:rsidR="00652EAF" w:rsidRPr="00AC44A2" w:rsidRDefault="00652EAF" w:rsidP="00652EAF">
            <w:pPr>
              <w:spacing w:after="0"/>
              <w:ind w:left="0"/>
              <w:jc w:val="left"/>
              <w:rPr>
                <w:rFonts w:ascii="Calibri" w:eastAsia="Times New Roman" w:hAnsi="Calibri" w:cs="Calibri"/>
                <w:color w:val="000000" w:themeColor="text1"/>
                <w:highlight w:val="yellow"/>
                <w:lang w:eastAsia="en-GB"/>
              </w:rPr>
            </w:pPr>
            <w:r w:rsidRPr="008A60B5">
              <w:rPr>
                <w:rFonts w:ascii="Calibri" w:eastAsia="Times New Roman" w:hAnsi="Calibri" w:cs="Calibri"/>
                <w:color w:val="000000" w:themeColor="text1"/>
                <w:lang w:eastAsia="en-GB"/>
              </w:rPr>
              <w:t>Yes</w:t>
            </w:r>
          </w:p>
          <w:p w14:paraId="0BC6E2C0" w14:textId="77777777" w:rsidR="00652EAF" w:rsidRDefault="00652EAF" w:rsidP="00652EAF">
            <w:pPr>
              <w:spacing w:after="0"/>
              <w:ind w:left="0"/>
              <w:jc w:val="left"/>
              <w:rPr>
                <w:rFonts w:ascii="Calibri" w:eastAsia="Times New Roman" w:hAnsi="Calibri" w:cs="Calibri"/>
                <w:color w:val="000000"/>
                <w:highlight w:val="yellow"/>
                <w:lang w:eastAsia="en-GB"/>
              </w:rPr>
            </w:pPr>
          </w:p>
          <w:p w14:paraId="76664200" w14:textId="77777777" w:rsidR="00652EAF" w:rsidRPr="0048130C" w:rsidRDefault="00652EAF" w:rsidP="00652EAF">
            <w:pPr>
              <w:spacing w:after="0"/>
              <w:ind w:left="0"/>
              <w:jc w:val="left"/>
              <w:rPr>
                <w:rFonts w:ascii="Calibri" w:eastAsia="Times New Roman" w:hAnsi="Calibri" w:cs="Calibri"/>
                <w:color w:val="000000"/>
                <w:lang w:eastAsia="en-GB"/>
              </w:rPr>
            </w:pPr>
            <w:r w:rsidRPr="0048130C">
              <w:rPr>
                <w:rFonts w:ascii="Calibri" w:eastAsia="Times New Roman" w:hAnsi="Calibri" w:cs="Calibri"/>
                <w:color w:val="000000"/>
                <w:lang w:eastAsia="en-GB"/>
              </w:rPr>
              <w:t>Thresholds:</w:t>
            </w:r>
          </w:p>
          <w:p w14:paraId="4BFEE3A6" w14:textId="77777777" w:rsidR="00652EAF" w:rsidRDefault="00652EAF" w:rsidP="00652EAF">
            <w:pPr>
              <w:spacing w:after="0"/>
              <w:ind w:left="0"/>
              <w:jc w:val="left"/>
              <w:rPr>
                <w:rFonts w:ascii="Calibri" w:eastAsia="Times New Roman" w:hAnsi="Calibri" w:cs="Calibri"/>
                <w:color w:val="000000"/>
                <w:lang w:eastAsia="en-GB"/>
              </w:rPr>
            </w:pPr>
            <w:r w:rsidRPr="00876425">
              <w:rPr>
                <w:rFonts w:ascii="Calibri" w:eastAsia="Times New Roman" w:hAnsi="Calibri" w:cs="Calibri"/>
                <w:b/>
                <w:bCs/>
                <w:color w:val="000000"/>
                <w:lang w:eastAsia="en-GB"/>
              </w:rPr>
              <w:t>Good</w:t>
            </w:r>
            <w:r w:rsidRPr="0048130C">
              <w:rPr>
                <w:rFonts w:ascii="Calibri" w:eastAsia="Times New Roman" w:hAnsi="Calibri" w:cs="Calibri"/>
                <w:color w:val="000000"/>
                <w:lang w:eastAsia="en-GB"/>
              </w:rPr>
              <w:t xml:space="preserve"> – i.e. at Target or Above – 0 failures across the reporting quarter </w:t>
            </w:r>
          </w:p>
          <w:p w14:paraId="7C180309" w14:textId="77777777" w:rsidR="00652EAF" w:rsidRPr="0048130C" w:rsidRDefault="00652EAF" w:rsidP="00652EAF">
            <w:pPr>
              <w:spacing w:after="0"/>
              <w:ind w:left="0"/>
              <w:jc w:val="left"/>
              <w:rPr>
                <w:rFonts w:ascii="Calibri" w:eastAsia="Times New Roman" w:hAnsi="Calibri" w:cs="Calibri"/>
                <w:color w:val="000000"/>
                <w:lang w:eastAsia="en-GB"/>
              </w:rPr>
            </w:pPr>
          </w:p>
          <w:p w14:paraId="0C7035A5" w14:textId="77777777" w:rsidR="00652EAF" w:rsidRDefault="00652EAF" w:rsidP="00652EAF">
            <w:pPr>
              <w:spacing w:after="0"/>
              <w:ind w:left="0"/>
              <w:jc w:val="left"/>
              <w:rPr>
                <w:rFonts w:ascii="Calibri" w:eastAsia="Times New Roman" w:hAnsi="Calibri" w:cs="Calibri"/>
                <w:color w:val="000000"/>
                <w:lang w:eastAsia="en-GB"/>
              </w:rPr>
            </w:pPr>
            <w:r w:rsidRPr="00876425">
              <w:rPr>
                <w:rFonts w:ascii="Calibri" w:eastAsia="Times New Roman" w:hAnsi="Calibri" w:cs="Calibri"/>
                <w:b/>
                <w:bCs/>
                <w:color w:val="000000"/>
                <w:lang w:eastAsia="en-GB"/>
              </w:rPr>
              <w:t>Approaching Target</w:t>
            </w:r>
            <w:r w:rsidRPr="0048130C">
              <w:rPr>
                <w:rFonts w:ascii="Calibri" w:eastAsia="Times New Roman" w:hAnsi="Calibri" w:cs="Calibri"/>
                <w:color w:val="000000"/>
                <w:lang w:eastAsia="en-GB"/>
              </w:rPr>
              <w:t xml:space="preserve"> – 1 failure across the reporting quarter</w:t>
            </w:r>
          </w:p>
          <w:p w14:paraId="7A7E2EC7" w14:textId="77777777" w:rsidR="00652EAF" w:rsidRPr="0048130C" w:rsidRDefault="00652EAF" w:rsidP="00652EAF">
            <w:pPr>
              <w:spacing w:after="0"/>
              <w:ind w:left="0"/>
              <w:jc w:val="left"/>
              <w:rPr>
                <w:rFonts w:ascii="Calibri" w:eastAsia="Times New Roman" w:hAnsi="Calibri" w:cs="Calibri"/>
                <w:color w:val="000000"/>
                <w:lang w:eastAsia="en-GB"/>
              </w:rPr>
            </w:pPr>
          </w:p>
          <w:p w14:paraId="47C6A25B" w14:textId="77777777" w:rsidR="00652EAF" w:rsidRDefault="00652EAF" w:rsidP="00652EAF">
            <w:pPr>
              <w:spacing w:after="0"/>
              <w:ind w:left="0"/>
              <w:jc w:val="left"/>
              <w:rPr>
                <w:rFonts w:ascii="Calibri" w:eastAsia="Times New Roman" w:hAnsi="Calibri" w:cs="Calibri"/>
                <w:color w:val="000000"/>
                <w:lang w:eastAsia="en-GB"/>
              </w:rPr>
            </w:pPr>
            <w:r w:rsidRPr="00876425">
              <w:rPr>
                <w:rFonts w:ascii="Calibri" w:eastAsia="Times New Roman" w:hAnsi="Calibri" w:cs="Calibri"/>
                <w:b/>
                <w:bCs/>
                <w:color w:val="000000"/>
                <w:lang w:eastAsia="en-GB"/>
              </w:rPr>
              <w:t>Requires Improvement</w:t>
            </w:r>
            <w:r w:rsidRPr="0048130C">
              <w:rPr>
                <w:rFonts w:ascii="Calibri" w:eastAsia="Times New Roman" w:hAnsi="Calibri" w:cs="Calibri"/>
                <w:color w:val="000000"/>
                <w:lang w:eastAsia="en-GB"/>
              </w:rPr>
              <w:t xml:space="preserve"> – 2 failures across the reporting </w:t>
            </w:r>
            <w:proofErr w:type="gramStart"/>
            <w:r w:rsidRPr="0048130C">
              <w:rPr>
                <w:rFonts w:ascii="Calibri" w:eastAsia="Times New Roman" w:hAnsi="Calibri" w:cs="Calibri"/>
                <w:color w:val="000000"/>
                <w:lang w:eastAsia="en-GB"/>
              </w:rPr>
              <w:t>quarter</w:t>
            </w:r>
            <w:proofErr w:type="gramEnd"/>
          </w:p>
          <w:p w14:paraId="7197EC23" w14:textId="77777777" w:rsidR="00652EAF" w:rsidRPr="0048130C" w:rsidRDefault="00652EAF" w:rsidP="00652EAF">
            <w:pPr>
              <w:spacing w:after="0"/>
              <w:ind w:left="0"/>
              <w:jc w:val="left"/>
              <w:rPr>
                <w:rFonts w:ascii="Calibri" w:eastAsia="Times New Roman" w:hAnsi="Calibri" w:cs="Calibri"/>
                <w:color w:val="000000"/>
                <w:lang w:eastAsia="en-GB"/>
              </w:rPr>
            </w:pPr>
          </w:p>
          <w:p w14:paraId="5B5F1B4C" w14:textId="2A4F455E" w:rsidR="00652EAF" w:rsidRPr="00AC44A2" w:rsidRDefault="00652EAF" w:rsidP="00652EAF">
            <w:pPr>
              <w:spacing w:after="0"/>
              <w:ind w:left="0"/>
              <w:jc w:val="left"/>
              <w:rPr>
                <w:rFonts w:ascii="Calibri" w:eastAsia="Times New Roman" w:hAnsi="Calibri" w:cs="Calibri"/>
                <w:color w:val="000000"/>
                <w:highlight w:val="yellow"/>
                <w:lang w:eastAsia="en-GB"/>
              </w:rPr>
            </w:pPr>
            <w:r w:rsidRPr="00876425">
              <w:rPr>
                <w:rFonts w:ascii="Calibri" w:eastAsia="Times New Roman" w:hAnsi="Calibri" w:cs="Calibri"/>
                <w:b/>
                <w:bCs/>
                <w:color w:val="000000"/>
                <w:lang w:eastAsia="en-GB"/>
              </w:rPr>
              <w:t>Inadequate</w:t>
            </w:r>
            <w:r w:rsidRPr="0048130C">
              <w:rPr>
                <w:rFonts w:ascii="Calibri" w:eastAsia="Times New Roman" w:hAnsi="Calibri" w:cs="Calibri"/>
                <w:color w:val="000000"/>
                <w:lang w:eastAsia="en-GB"/>
              </w:rPr>
              <w:t xml:space="preserve"> – 3 failures across the reporting quarter</w:t>
            </w:r>
          </w:p>
        </w:tc>
      </w:tr>
      <w:tr w:rsidR="009E387A" w:rsidRPr="00EE28EF" w14:paraId="318929E0" w14:textId="1E435618" w:rsidTr="00652EAF">
        <w:trPr>
          <w:trHeight w:val="1200"/>
        </w:trPr>
        <w:tc>
          <w:tcPr>
            <w:tcW w:w="654" w:type="dxa"/>
            <w:tcBorders>
              <w:top w:val="nil"/>
              <w:left w:val="single" w:sz="4" w:space="0" w:color="auto"/>
              <w:bottom w:val="single" w:sz="4" w:space="0" w:color="auto"/>
              <w:right w:val="single" w:sz="4" w:space="0" w:color="auto"/>
            </w:tcBorders>
            <w:shd w:val="clear" w:color="auto" w:fill="auto"/>
            <w:vAlign w:val="center"/>
            <w:hideMark/>
          </w:tcPr>
          <w:p w14:paraId="664A506D" w14:textId="38AD9777" w:rsidR="009E387A" w:rsidRPr="00EE28EF" w:rsidRDefault="009E387A" w:rsidP="009E387A">
            <w:pPr>
              <w:spacing w:after="0"/>
              <w:ind w:left="0"/>
              <w:jc w:val="left"/>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t>7</w:t>
            </w:r>
          </w:p>
        </w:tc>
        <w:tc>
          <w:tcPr>
            <w:tcW w:w="1471" w:type="dxa"/>
            <w:gridSpan w:val="2"/>
            <w:tcBorders>
              <w:top w:val="nil"/>
              <w:left w:val="nil"/>
              <w:bottom w:val="single" w:sz="4" w:space="0" w:color="auto"/>
              <w:right w:val="single" w:sz="4" w:space="0" w:color="auto"/>
            </w:tcBorders>
            <w:shd w:val="clear" w:color="auto" w:fill="auto"/>
            <w:hideMark/>
          </w:tcPr>
          <w:p w14:paraId="4BFC4D99" w14:textId="32708415" w:rsidR="009E387A" w:rsidRPr="00EE28EF" w:rsidRDefault="009E387A" w:rsidP="009E387A">
            <w:pPr>
              <w:spacing w:after="0"/>
              <w:ind w:left="0"/>
              <w:jc w:val="left"/>
              <w:rPr>
                <w:rFonts w:ascii="Calibri" w:eastAsia="Times New Roman" w:hAnsi="Calibri" w:cs="Calibri"/>
                <w:color w:val="000000"/>
                <w:lang w:eastAsia="en-GB"/>
              </w:rPr>
            </w:pPr>
            <w:r w:rsidRPr="00BC2C20">
              <w:rPr>
                <w:rFonts w:ascii="Calibri" w:eastAsia="Times New Roman" w:hAnsi="Calibri" w:cs="Calibri"/>
                <w:color w:val="000000"/>
                <w:highlight w:val="black"/>
                <w:lang w:eastAsia="en-GB"/>
              </w:rPr>
              <w:t>XXXXXXXXX</w:t>
            </w:r>
          </w:p>
        </w:tc>
        <w:tc>
          <w:tcPr>
            <w:tcW w:w="1507" w:type="dxa"/>
            <w:gridSpan w:val="2"/>
            <w:tcBorders>
              <w:top w:val="nil"/>
              <w:left w:val="nil"/>
              <w:bottom w:val="single" w:sz="4" w:space="0" w:color="auto"/>
              <w:right w:val="single" w:sz="4" w:space="0" w:color="auto"/>
            </w:tcBorders>
            <w:shd w:val="clear" w:color="auto" w:fill="auto"/>
            <w:hideMark/>
          </w:tcPr>
          <w:p w14:paraId="2939C4EB" w14:textId="733026D4" w:rsidR="009E387A" w:rsidRPr="00EE28EF" w:rsidRDefault="009E387A" w:rsidP="009E387A">
            <w:pPr>
              <w:spacing w:after="0"/>
              <w:ind w:left="0"/>
              <w:jc w:val="left"/>
              <w:rPr>
                <w:rFonts w:ascii="Calibri" w:eastAsia="Times New Roman" w:hAnsi="Calibri" w:cs="Calibri"/>
                <w:color w:val="000000"/>
                <w:lang w:eastAsia="en-GB"/>
              </w:rPr>
            </w:pPr>
            <w:r w:rsidRPr="00BC2C20">
              <w:rPr>
                <w:rFonts w:ascii="Calibri" w:eastAsia="Times New Roman" w:hAnsi="Calibri" w:cs="Calibri"/>
                <w:color w:val="000000"/>
                <w:highlight w:val="black"/>
                <w:lang w:eastAsia="en-GB"/>
              </w:rPr>
              <w:t>XXXXXXXXX</w:t>
            </w:r>
          </w:p>
        </w:tc>
        <w:tc>
          <w:tcPr>
            <w:tcW w:w="2570" w:type="dxa"/>
            <w:tcBorders>
              <w:top w:val="nil"/>
              <w:left w:val="nil"/>
              <w:bottom w:val="single" w:sz="4" w:space="0" w:color="auto"/>
              <w:right w:val="single" w:sz="4" w:space="0" w:color="auto"/>
            </w:tcBorders>
            <w:shd w:val="clear" w:color="auto" w:fill="auto"/>
            <w:hideMark/>
          </w:tcPr>
          <w:p w14:paraId="28443926" w14:textId="76643DCF" w:rsidR="009E387A" w:rsidRPr="00EE28EF" w:rsidRDefault="009E387A" w:rsidP="009E387A">
            <w:pPr>
              <w:spacing w:after="0"/>
              <w:ind w:left="0"/>
              <w:jc w:val="left"/>
              <w:rPr>
                <w:rFonts w:ascii="Calibri" w:eastAsia="Times New Roman" w:hAnsi="Calibri" w:cs="Calibri"/>
                <w:color w:val="000000"/>
                <w:lang w:eastAsia="en-GB"/>
              </w:rPr>
            </w:pPr>
            <w:r w:rsidRPr="00BC2C20">
              <w:rPr>
                <w:rFonts w:ascii="Calibri" w:eastAsia="Times New Roman" w:hAnsi="Calibri" w:cs="Calibri"/>
                <w:color w:val="000000"/>
                <w:highlight w:val="black"/>
                <w:lang w:eastAsia="en-GB"/>
              </w:rPr>
              <w:t>XXXXXXXXX</w:t>
            </w:r>
          </w:p>
        </w:tc>
        <w:tc>
          <w:tcPr>
            <w:tcW w:w="1593" w:type="dxa"/>
            <w:tcBorders>
              <w:top w:val="nil"/>
              <w:left w:val="nil"/>
              <w:bottom w:val="single" w:sz="4" w:space="0" w:color="auto"/>
              <w:right w:val="single" w:sz="4" w:space="0" w:color="auto"/>
            </w:tcBorders>
            <w:shd w:val="clear" w:color="auto" w:fill="auto"/>
            <w:hideMark/>
          </w:tcPr>
          <w:p w14:paraId="5C512F1C" w14:textId="7AF11E9C" w:rsidR="009E387A" w:rsidRPr="00EE28EF" w:rsidRDefault="009E387A" w:rsidP="009E387A">
            <w:pPr>
              <w:spacing w:after="0"/>
              <w:ind w:left="0"/>
              <w:jc w:val="center"/>
              <w:rPr>
                <w:rFonts w:ascii="Calibri" w:eastAsia="Times New Roman" w:hAnsi="Calibri" w:cs="Calibri"/>
                <w:color w:val="000000"/>
                <w:lang w:eastAsia="en-GB"/>
              </w:rPr>
            </w:pPr>
            <w:r w:rsidRPr="00BC2C20">
              <w:rPr>
                <w:rFonts w:ascii="Calibri" w:eastAsia="Times New Roman" w:hAnsi="Calibri" w:cs="Calibri"/>
                <w:color w:val="000000"/>
                <w:highlight w:val="black"/>
                <w:lang w:eastAsia="en-GB"/>
              </w:rPr>
              <w:t>XXXXXXXXX</w:t>
            </w:r>
          </w:p>
        </w:tc>
        <w:tc>
          <w:tcPr>
            <w:tcW w:w="3162" w:type="dxa"/>
            <w:tcBorders>
              <w:top w:val="single" w:sz="4" w:space="0" w:color="auto"/>
              <w:left w:val="single" w:sz="4" w:space="0" w:color="auto"/>
              <w:bottom w:val="single" w:sz="4" w:space="0" w:color="auto"/>
              <w:right w:val="single" w:sz="4" w:space="0" w:color="auto"/>
            </w:tcBorders>
          </w:tcPr>
          <w:p w14:paraId="2D3D94AA" w14:textId="471973C8" w:rsidR="009E387A" w:rsidRDefault="009E387A" w:rsidP="009E387A">
            <w:pPr>
              <w:spacing w:after="0"/>
              <w:ind w:left="0"/>
              <w:jc w:val="left"/>
              <w:rPr>
                <w:rFonts w:ascii="Calibri" w:eastAsia="Times New Roman" w:hAnsi="Calibri" w:cs="Calibri"/>
                <w:color w:val="000000"/>
                <w:lang w:eastAsia="en-GB"/>
              </w:rPr>
            </w:pPr>
            <w:r w:rsidRPr="00BC2C20">
              <w:rPr>
                <w:rFonts w:ascii="Calibri" w:eastAsia="Times New Roman" w:hAnsi="Calibri" w:cs="Calibri"/>
                <w:color w:val="000000"/>
                <w:highlight w:val="black"/>
                <w:lang w:eastAsia="en-GB"/>
              </w:rPr>
              <w:t>XXXXXXXXX</w:t>
            </w:r>
          </w:p>
        </w:tc>
        <w:tc>
          <w:tcPr>
            <w:tcW w:w="2651" w:type="dxa"/>
            <w:tcBorders>
              <w:top w:val="single" w:sz="4" w:space="0" w:color="auto"/>
              <w:left w:val="single" w:sz="4" w:space="0" w:color="auto"/>
              <w:bottom w:val="single" w:sz="4" w:space="0" w:color="auto"/>
              <w:right w:val="single" w:sz="4" w:space="0" w:color="auto"/>
            </w:tcBorders>
          </w:tcPr>
          <w:p w14:paraId="184A8E9E" w14:textId="367B97EC" w:rsidR="009E387A" w:rsidRPr="008A60B5" w:rsidRDefault="009E387A" w:rsidP="009E387A">
            <w:pPr>
              <w:spacing w:after="0"/>
              <w:ind w:left="0"/>
              <w:jc w:val="left"/>
              <w:rPr>
                <w:rFonts w:ascii="Calibri" w:eastAsia="Times New Roman" w:hAnsi="Calibri" w:cs="Calibri"/>
                <w:color w:val="000000"/>
                <w:lang w:eastAsia="en-GB"/>
              </w:rPr>
            </w:pPr>
            <w:r w:rsidRPr="00BC2C20">
              <w:rPr>
                <w:rFonts w:ascii="Calibri" w:eastAsia="Times New Roman" w:hAnsi="Calibri" w:cs="Calibri"/>
                <w:color w:val="000000"/>
                <w:highlight w:val="black"/>
                <w:lang w:eastAsia="en-GB"/>
              </w:rPr>
              <w:t>XXXXXXXXX</w:t>
            </w:r>
          </w:p>
        </w:tc>
      </w:tr>
      <w:tr w:rsidR="009E387A" w:rsidRPr="00EE28EF" w14:paraId="2957B615" w14:textId="0D657A8B" w:rsidTr="00652EAF">
        <w:trPr>
          <w:trHeight w:val="1800"/>
        </w:trPr>
        <w:tc>
          <w:tcPr>
            <w:tcW w:w="654" w:type="dxa"/>
            <w:tcBorders>
              <w:top w:val="nil"/>
              <w:left w:val="single" w:sz="4" w:space="0" w:color="auto"/>
              <w:bottom w:val="single" w:sz="4" w:space="0" w:color="auto"/>
              <w:right w:val="single" w:sz="4" w:space="0" w:color="auto"/>
            </w:tcBorders>
            <w:shd w:val="clear" w:color="auto" w:fill="auto"/>
            <w:vAlign w:val="center"/>
            <w:hideMark/>
          </w:tcPr>
          <w:p w14:paraId="76185502" w14:textId="53187BAE" w:rsidR="009E387A" w:rsidRPr="00EE28EF" w:rsidRDefault="009E387A" w:rsidP="009E387A">
            <w:pPr>
              <w:spacing w:after="0"/>
              <w:ind w:left="0"/>
              <w:jc w:val="left"/>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lastRenderedPageBreak/>
              <w:t>8</w:t>
            </w:r>
          </w:p>
        </w:tc>
        <w:tc>
          <w:tcPr>
            <w:tcW w:w="1471" w:type="dxa"/>
            <w:gridSpan w:val="2"/>
            <w:tcBorders>
              <w:top w:val="nil"/>
              <w:left w:val="nil"/>
              <w:bottom w:val="single" w:sz="4" w:space="0" w:color="auto"/>
              <w:right w:val="single" w:sz="4" w:space="0" w:color="auto"/>
            </w:tcBorders>
            <w:shd w:val="clear" w:color="auto" w:fill="auto"/>
            <w:hideMark/>
          </w:tcPr>
          <w:p w14:paraId="1E821761" w14:textId="5FBA63BC" w:rsidR="009E387A" w:rsidRPr="00EE28EF" w:rsidRDefault="009E387A" w:rsidP="009E387A">
            <w:pPr>
              <w:spacing w:after="0"/>
              <w:ind w:left="0"/>
              <w:jc w:val="left"/>
              <w:rPr>
                <w:rFonts w:ascii="Calibri" w:eastAsia="Times New Roman" w:hAnsi="Calibri" w:cs="Calibri"/>
                <w:color w:val="000000"/>
                <w:lang w:eastAsia="en-GB"/>
              </w:rPr>
            </w:pPr>
            <w:r w:rsidRPr="00D67C61">
              <w:rPr>
                <w:rFonts w:ascii="Calibri" w:eastAsia="Times New Roman" w:hAnsi="Calibri" w:cs="Calibri"/>
                <w:color w:val="000000"/>
                <w:highlight w:val="black"/>
                <w:lang w:eastAsia="en-GB"/>
              </w:rPr>
              <w:t>XXXXXXXXX</w:t>
            </w:r>
          </w:p>
        </w:tc>
        <w:tc>
          <w:tcPr>
            <w:tcW w:w="1507" w:type="dxa"/>
            <w:gridSpan w:val="2"/>
            <w:tcBorders>
              <w:top w:val="nil"/>
              <w:left w:val="nil"/>
              <w:bottom w:val="single" w:sz="4" w:space="0" w:color="auto"/>
              <w:right w:val="single" w:sz="4" w:space="0" w:color="auto"/>
            </w:tcBorders>
            <w:shd w:val="clear" w:color="auto" w:fill="auto"/>
            <w:hideMark/>
          </w:tcPr>
          <w:p w14:paraId="7FC79C35" w14:textId="31ADB4FE" w:rsidR="009E387A" w:rsidRPr="00EE28EF" w:rsidRDefault="009E387A" w:rsidP="009E387A">
            <w:pPr>
              <w:spacing w:after="0"/>
              <w:ind w:left="0"/>
              <w:jc w:val="left"/>
              <w:rPr>
                <w:rFonts w:ascii="Calibri" w:eastAsia="Times New Roman" w:hAnsi="Calibri" w:cs="Calibri"/>
                <w:color w:val="000000"/>
                <w:lang w:eastAsia="en-GB"/>
              </w:rPr>
            </w:pPr>
            <w:r w:rsidRPr="00D67C61">
              <w:rPr>
                <w:rFonts w:ascii="Calibri" w:eastAsia="Times New Roman" w:hAnsi="Calibri" w:cs="Calibri"/>
                <w:color w:val="000000"/>
                <w:highlight w:val="black"/>
                <w:lang w:eastAsia="en-GB"/>
              </w:rPr>
              <w:t>XXXXXXXXX</w:t>
            </w:r>
          </w:p>
        </w:tc>
        <w:tc>
          <w:tcPr>
            <w:tcW w:w="2570" w:type="dxa"/>
            <w:tcBorders>
              <w:top w:val="nil"/>
              <w:left w:val="nil"/>
              <w:bottom w:val="single" w:sz="4" w:space="0" w:color="auto"/>
              <w:right w:val="single" w:sz="4" w:space="0" w:color="auto"/>
            </w:tcBorders>
            <w:shd w:val="clear" w:color="auto" w:fill="auto"/>
            <w:hideMark/>
          </w:tcPr>
          <w:p w14:paraId="27C09165" w14:textId="12C12C2E" w:rsidR="009E387A" w:rsidRPr="00EE28EF" w:rsidRDefault="009E387A" w:rsidP="009E387A">
            <w:pPr>
              <w:spacing w:after="0"/>
              <w:ind w:left="0"/>
              <w:jc w:val="left"/>
              <w:rPr>
                <w:rFonts w:ascii="Calibri" w:eastAsia="Times New Roman" w:hAnsi="Calibri" w:cs="Calibri"/>
                <w:color w:val="000000"/>
                <w:lang w:eastAsia="en-GB"/>
              </w:rPr>
            </w:pPr>
            <w:r w:rsidRPr="00D67C61">
              <w:rPr>
                <w:rFonts w:ascii="Calibri" w:eastAsia="Times New Roman" w:hAnsi="Calibri" w:cs="Calibri"/>
                <w:color w:val="000000"/>
                <w:highlight w:val="black"/>
                <w:lang w:eastAsia="en-GB"/>
              </w:rPr>
              <w:t>XXXXXXXXX</w:t>
            </w:r>
          </w:p>
        </w:tc>
        <w:tc>
          <w:tcPr>
            <w:tcW w:w="1593" w:type="dxa"/>
            <w:tcBorders>
              <w:top w:val="nil"/>
              <w:left w:val="nil"/>
              <w:bottom w:val="single" w:sz="4" w:space="0" w:color="auto"/>
              <w:right w:val="single" w:sz="4" w:space="0" w:color="auto"/>
            </w:tcBorders>
            <w:shd w:val="clear" w:color="auto" w:fill="auto"/>
            <w:hideMark/>
          </w:tcPr>
          <w:p w14:paraId="21969826" w14:textId="07E0A4F9" w:rsidR="009E387A" w:rsidRPr="00EE28EF" w:rsidRDefault="009E387A" w:rsidP="009E387A">
            <w:pPr>
              <w:spacing w:after="0"/>
              <w:ind w:left="0"/>
              <w:jc w:val="center"/>
              <w:rPr>
                <w:rFonts w:ascii="Calibri" w:eastAsia="Times New Roman" w:hAnsi="Calibri" w:cs="Calibri"/>
                <w:color w:val="000000"/>
                <w:lang w:eastAsia="en-GB"/>
              </w:rPr>
            </w:pPr>
            <w:r w:rsidRPr="00D67C61">
              <w:rPr>
                <w:rFonts w:ascii="Calibri" w:eastAsia="Times New Roman" w:hAnsi="Calibri" w:cs="Calibri"/>
                <w:color w:val="000000"/>
                <w:highlight w:val="black"/>
                <w:lang w:eastAsia="en-GB"/>
              </w:rPr>
              <w:t>XXXXXXXXX</w:t>
            </w:r>
          </w:p>
        </w:tc>
        <w:tc>
          <w:tcPr>
            <w:tcW w:w="3162" w:type="dxa"/>
            <w:tcBorders>
              <w:top w:val="single" w:sz="4" w:space="0" w:color="auto"/>
              <w:left w:val="single" w:sz="4" w:space="0" w:color="auto"/>
              <w:bottom w:val="single" w:sz="4" w:space="0" w:color="auto"/>
              <w:right w:val="single" w:sz="4" w:space="0" w:color="auto"/>
            </w:tcBorders>
          </w:tcPr>
          <w:p w14:paraId="24BA427E" w14:textId="4B205611" w:rsidR="009E387A" w:rsidRDefault="009E387A" w:rsidP="009E387A">
            <w:pPr>
              <w:spacing w:after="0"/>
              <w:ind w:left="0"/>
              <w:jc w:val="left"/>
              <w:rPr>
                <w:rFonts w:ascii="Calibri" w:eastAsia="Times New Roman" w:hAnsi="Calibri" w:cs="Calibri"/>
                <w:color w:val="000000"/>
                <w:lang w:eastAsia="en-GB"/>
              </w:rPr>
            </w:pPr>
            <w:r w:rsidRPr="00D67C61">
              <w:rPr>
                <w:rFonts w:ascii="Calibri" w:eastAsia="Times New Roman" w:hAnsi="Calibri" w:cs="Calibri"/>
                <w:color w:val="000000"/>
                <w:highlight w:val="black"/>
                <w:lang w:eastAsia="en-GB"/>
              </w:rPr>
              <w:t>XXXXXXXXX</w:t>
            </w:r>
          </w:p>
        </w:tc>
        <w:tc>
          <w:tcPr>
            <w:tcW w:w="2651" w:type="dxa"/>
            <w:tcBorders>
              <w:top w:val="single" w:sz="4" w:space="0" w:color="auto"/>
              <w:left w:val="single" w:sz="4" w:space="0" w:color="auto"/>
              <w:bottom w:val="single" w:sz="4" w:space="0" w:color="auto"/>
              <w:right w:val="single" w:sz="4" w:space="0" w:color="auto"/>
            </w:tcBorders>
          </w:tcPr>
          <w:p w14:paraId="091AE25E" w14:textId="3292B34D" w:rsidR="009E387A" w:rsidRPr="008A60B5" w:rsidRDefault="009E387A" w:rsidP="009E387A">
            <w:pPr>
              <w:spacing w:after="0"/>
              <w:ind w:left="0"/>
              <w:jc w:val="left"/>
              <w:rPr>
                <w:rFonts w:ascii="Calibri" w:eastAsia="Times New Roman" w:hAnsi="Calibri" w:cs="Calibri"/>
                <w:color w:val="000000"/>
                <w:lang w:eastAsia="en-GB"/>
              </w:rPr>
            </w:pPr>
            <w:r w:rsidRPr="00D67C61">
              <w:rPr>
                <w:rFonts w:ascii="Calibri" w:eastAsia="Times New Roman" w:hAnsi="Calibri" w:cs="Calibri"/>
                <w:color w:val="000000"/>
                <w:highlight w:val="black"/>
                <w:lang w:eastAsia="en-GB"/>
              </w:rPr>
              <w:t>XXXXXXXXX</w:t>
            </w:r>
          </w:p>
        </w:tc>
      </w:tr>
      <w:tr w:rsidR="00652EAF" w:rsidRPr="00EE28EF" w14:paraId="1F685768" w14:textId="439C1C2C" w:rsidTr="0018261A">
        <w:trPr>
          <w:trHeight w:val="1200"/>
        </w:trPr>
        <w:tc>
          <w:tcPr>
            <w:tcW w:w="654" w:type="dxa"/>
            <w:tcBorders>
              <w:top w:val="nil"/>
              <w:left w:val="single" w:sz="4" w:space="0" w:color="auto"/>
              <w:bottom w:val="single" w:sz="4" w:space="0" w:color="auto"/>
              <w:right w:val="single" w:sz="4" w:space="0" w:color="auto"/>
            </w:tcBorders>
            <w:shd w:val="clear" w:color="auto" w:fill="auto"/>
            <w:vAlign w:val="center"/>
            <w:hideMark/>
          </w:tcPr>
          <w:p w14:paraId="24F11A06" w14:textId="545FFC4B" w:rsidR="00652EAF" w:rsidRPr="00EE28EF" w:rsidRDefault="00652EAF" w:rsidP="00652EAF">
            <w:pPr>
              <w:spacing w:after="0"/>
              <w:ind w:left="0"/>
              <w:jc w:val="left"/>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t>9</w:t>
            </w:r>
          </w:p>
        </w:tc>
        <w:tc>
          <w:tcPr>
            <w:tcW w:w="1471" w:type="dxa"/>
            <w:gridSpan w:val="2"/>
            <w:tcBorders>
              <w:top w:val="nil"/>
              <w:left w:val="nil"/>
              <w:bottom w:val="single" w:sz="4" w:space="0" w:color="auto"/>
              <w:right w:val="single" w:sz="4" w:space="0" w:color="auto"/>
            </w:tcBorders>
            <w:shd w:val="clear" w:color="auto" w:fill="auto"/>
            <w:vAlign w:val="center"/>
            <w:hideMark/>
          </w:tcPr>
          <w:p w14:paraId="50801C37" w14:textId="77777777" w:rsidR="00652EAF" w:rsidRPr="00964D1C" w:rsidRDefault="00652EAF" w:rsidP="00652EAF">
            <w:pPr>
              <w:spacing w:after="0"/>
              <w:ind w:left="0"/>
              <w:jc w:val="center"/>
              <w:rPr>
                <w:rFonts w:ascii="Calibri" w:eastAsia="Times New Roman" w:hAnsi="Calibri" w:cs="Calibri"/>
                <w:color w:val="000000"/>
                <w:lang w:eastAsia="en-GB"/>
              </w:rPr>
            </w:pPr>
            <w:r w:rsidRPr="00964D1C">
              <w:rPr>
                <w:rFonts w:ascii="Calibri" w:eastAsia="Times New Roman" w:hAnsi="Calibri" w:cs="Calibri"/>
                <w:color w:val="000000"/>
                <w:lang w:eastAsia="en-GB"/>
              </w:rPr>
              <w:t>Social Value KPI - Tackling Economic Equality</w:t>
            </w:r>
          </w:p>
        </w:tc>
        <w:tc>
          <w:tcPr>
            <w:tcW w:w="1507" w:type="dxa"/>
            <w:gridSpan w:val="2"/>
            <w:tcBorders>
              <w:top w:val="nil"/>
              <w:left w:val="nil"/>
              <w:bottom w:val="single" w:sz="4" w:space="0" w:color="auto"/>
              <w:right w:val="single" w:sz="4" w:space="0" w:color="auto"/>
            </w:tcBorders>
            <w:shd w:val="clear" w:color="auto" w:fill="auto"/>
            <w:hideMark/>
          </w:tcPr>
          <w:p w14:paraId="5DC7411F" w14:textId="78DE7E85" w:rsidR="00652EAF" w:rsidRPr="00964D1C" w:rsidRDefault="00652EAF" w:rsidP="00652EAF">
            <w:pPr>
              <w:spacing w:after="0" w:line="259" w:lineRule="auto"/>
              <w:ind w:left="0"/>
              <w:jc w:val="center"/>
              <w:rPr>
                <w:rFonts w:ascii="Calibri" w:eastAsia="Calibri" w:hAnsi="Calibri" w:cs="Calibri"/>
              </w:rPr>
            </w:pPr>
            <w:r w:rsidRPr="0097203C">
              <w:rPr>
                <w:rFonts w:ascii="Calibri" w:eastAsia="Times New Roman" w:hAnsi="Calibri" w:cs="Calibri"/>
                <w:color w:val="000000"/>
                <w:highlight w:val="black"/>
                <w:lang w:eastAsia="en-GB"/>
              </w:rPr>
              <w:t>XXXXXXXXX</w:t>
            </w:r>
          </w:p>
        </w:tc>
        <w:tc>
          <w:tcPr>
            <w:tcW w:w="2570" w:type="dxa"/>
            <w:tcBorders>
              <w:top w:val="nil"/>
              <w:left w:val="nil"/>
              <w:bottom w:val="single" w:sz="4" w:space="0" w:color="auto"/>
              <w:right w:val="single" w:sz="4" w:space="0" w:color="auto"/>
            </w:tcBorders>
            <w:shd w:val="clear" w:color="auto" w:fill="auto"/>
            <w:hideMark/>
          </w:tcPr>
          <w:p w14:paraId="401A259E" w14:textId="0572A072" w:rsidR="00652EAF" w:rsidRPr="007B24A9" w:rsidRDefault="00652EAF" w:rsidP="00652EAF">
            <w:pPr>
              <w:ind w:left="0"/>
              <w:rPr>
                <w:rFonts w:ascii="Citi Sans Text" w:hAnsi="Citi Sans Text" w:cs="Calibri"/>
                <w:sz w:val="20"/>
                <w:szCs w:val="20"/>
                <w:lang w:eastAsia="en-GB"/>
              </w:rPr>
            </w:pPr>
            <w:r w:rsidRPr="0097203C">
              <w:rPr>
                <w:rFonts w:ascii="Calibri" w:eastAsia="Times New Roman" w:hAnsi="Calibri" w:cs="Calibri"/>
                <w:color w:val="000000"/>
                <w:highlight w:val="black"/>
                <w:lang w:eastAsia="en-GB"/>
              </w:rPr>
              <w:t>XXXXXXXXX</w:t>
            </w:r>
          </w:p>
        </w:tc>
        <w:tc>
          <w:tcPr>
            <w:tcW w:w="1593" w:type="dxa"/>
            <w:tcBorders>
              <w:top w:val="nil"/>
              <w:left w:val="nil"/>
              <w:bottom w:val="single" w:sz="4" w:space="0" w:color="auto"/>
              <w:right w:val="single" w:sz="4" w:space="0" w:color="auto"/>
            </w:tcBorders>
            <w:shd w:val="clear" w:color="auto" w:fill="auto"/>
            <w:hideMark/>
          </w:tcPr>
          <w:p w14:paraId="4621F2B1" w14:textId="28BED9C5" w:rsidR="00652EAF" w:rsidRPr="00EE28EF" w:rsidRDefault="00652EAF" w:rsidP="00652EAF">
            <w:pPr>
              <w:spacing w:after="0"/>
              <w:ind w:left="0"/>
              <w:jc w:val="center"/>
              <w:rPr>
                <w:rFonts w:ascii="Calibri" w:eastAsia="Times New Roman" w:hAnsi="Calibri" w:cs="Calibri"/>
                <w:i/>
                <w:iCs/>
                <w:color w:val="000000"/>
                <w:lang w:eastAsia="en-GB"/>
              </w:rPr>
            </w:pPr>
            <w:r w:rsidRPr="0097203C">
              <w:rPr>
                <w:rFonts w:ascii="Calibri" w:eastAsia="Times New Roman" w:hAnsi="Calibri" w:cs="Calibri"/>
                <w:color w:val="000000"/>
                <w:highlight w:val="black"/>
                <w:lang w:eastAsia="en-GB"/>
              </w:rPr>
              <w:t>XXXXXXXXX</w:t>
            </w:r>
          </w:p>
        </w:tc>
        <w:tc>
          <w:tcPr>
            <w:tcW w:w="3162" w:type="dxa"/>
            <w:tcBorders>
              <w:top w:val="single" w:sz="4" w:space="0" w:color="auto"/>
              <w:left w:val="single" w:sz="4" w:space="0" w:color="auto"/>
              <w:bottom w:val="single" w:sz="4" w:space="0" w:color="auto"/>
              <w:right w:val="single" w:sz="4" w:space="0" w:color="auto"/>
            </w:tcBorders>
          </w:tcPr>
          <w:p w14:paraId="4ED6AFA6" w14:textId="0952E8E3" w:rsidR="00652EAF" w:rsidRDefault="00652EAF" w:rsidP="00652EAF">
            <w:pPr>
              <w:spacing w:after="0"/>
              <w:ind w:left="0"/>
              <w:rPr>
                <w:rFonts w:ascii="Calibri" w:eastAsia="Times New Roman" w:hAnsi="Calibri" w:cs="Calibri"/>
                <w:i/>
                <w:iCs/>
                <w:color w:val="000000"/>
                <w:lang w:eastAsia="en-GB"/>
              </w:rPr>
            </w:pPr>
            <w:r w:rsidRPr="0097203C">
              <w:rPr>
                <w:rFonts w:ascii="Calibri" w:eastAsia="Times New Roman" w:hAnsi="Calibri" w:cs="Calibri"/>
                <w:color w:val="000000"/>
                <w:highlight w:val="black"/>
                <w:lang w:eastAsia="en-GB"/>
              </w:rPr>
              <w:t>XXXXXXXXX</w:t>
            </w:r>
          </w:p>
        </w:tc>
        <w:tc>
          <w:tcPr>
            <w:tcW w:w="2651" w:type="dxa"/>
            <w:tcBorders>
              <w:top w:val="single" w:sz="4" w:space="0" w:color="auto"/>
              <w:left w:val="single" w:sz="4" w:space="0" w:color="auto"/>
              <w:bottom w:val="single" w:sz="4" w:space="0" w:color="auto"/>
              <w:right w:val="single" w:sz="4" w:space="0" w:color="auto"/>
            </w:tcBorders>
            <w:shd w:val="clear" w:color="auto" w:fill="auto"/>
          </w:tcPr>
          <w:p w14:paraId="5A75C5A5" w14:textId="77777777" w:rsidR="00652EAF" w:rsidRPr="00731283" w:rsidRDefault="00652EAF" w:rsidP="00652EAF">
            <w:pPr>
              <w:spacing w:after="0"/>
              <w:ind w:left="0"/>
              <w:rPr>
                <w:rFonts w:ascii="Calibri" w:eastAsia="Times New Roman" w:hAnsi="Calibri" w:cs="Calibri"/>
                <w:color w:val="000000"/>
                <w:lang w:eastAsia="en-GB"/>
              </w:rPr>
            </w:pPr>
            <w:r w:rsidRPr="00731283">
              <w:rPr>
                <w:rFonts w:ascii="Calibri" w:eastAsia="Times New Roman" w:hAnsi="Calibri" w:cs="Calibri"/>
                <w:color w:val="000000"/>
                <w:lang w:eastAsia="en-GB"/>
              </w:rPr>
              <w:t>Yes</w:t>
            </w:r>
          </w:p>
          <w:p w14:paraId="65C2F29C" w14:textId="77777777" w:rsidR="00652EAF" w:rsidRDefault="00652EAF" w:rsidP="00652EAF">
            <w:pPr>
              <w:spacing w:after="0"/>
              <w:ind w:left="0"/>
              <w:rPr>
                <w:rFonts w:ascii="Calibri" w:eastAsia="Times New Roman" w:hAnsi="Calibri" w:cs="Calibri"/>
                <w:color w:val="000000"/>
                <w:highlight w:val="yellow"/>
                <w:lang w:eastAsia="en-GB"/>
              </w:rPr>
            </w:pPr>
          </w:p>
          <w:p w14:paraId="78E4C9E0" w14:textId="77777777" w:rsidR="00652EAF" w:rsidRPr="00731283" w:rsidRDefault="00652EAF" w:rsidP="00652EAF">
            <w:pPr>
              <w:spacing w:after="0"/>
              <w:ind w:left="0"/>
              <w:rPr>
                <w:rFonts w:ascii="Calibri" w:eastAsia="Times New Roman" w:hAnsi="Calibri" w:cs="Calibri"/>
                <w:color w:val="000000"/>
                <w:lang w:eastAsia="en-GB"/>
              </w:rPr>
            </w:pPr>
            <w:r w:rsidRPr="00731283">
              <w:rPr>
                <w:rFonts w:ascii="Calibri" w:eastAsia="Times New Roman" w:hAnsi="Calibri" w:cs="Calibri"/>
                <w:color w:val="000000"/>
                <w:lang w:eastAsia="en-GB"/>
              </w:rPr>
              <w:t>KPI transparency reporting methodology (annual):</w:t>
            </w:r>
          </w:p>
          <w:p w14:paraId="7C219081" w14:textId="6A926A40" w:rsidR="00652EAF" w:rsidRDefault="00652EAF" w:rsidP="00652EAF">
            <w:pPr>
              <w:spacing w:after="0"/>
              <w:ind w:left="0"/>
              <w:rPr>
                <w:rFonts w:ascii="Calibri" w:eastAsia="Times New Roman" w:hAnsi="Calibri" w:cs="Calibri"/>
                <w:color w:val="000000"/>
                <w:lang w:eastAsia="en-GB"/>
              </w:rPr>
            </w:pPr>
            <w:r w:rsidRPr="00876425">
              <w:rPr>
                <w:rFonts w:ascii="Calibri" w:eastAsia="Times New Roman" w:hAnsi="Calibri" w:cs="Calibri"/>
                <w:b/>
                <w:bCs/>
                <w:color w:val="000000"/>
                <w:lang w:eastAsia="en-GB"/>
              </w:rPr>
              <w:t>Good</w:t>
            </w:r>
            <w:r w:rsidRPr="00876425">
              <w:rPr>
                <w:rFonts w:ascii="Calibri" w:eastAsia="Times New Roman" w:hAnsi="Calibri" w:cs="Calibri"/>
                <w:color w:val="000000"/>
                <w:lang w:eastAsia="en-GB"/>
              </w:rPr>
              <w:t>: Supplier has added, per annum, an additional 10 students to the Programme</w:t>
            </w:r>
          </w:p>
          <w:p w14:paraId="36E4B633" w14:textId="77777777" w:rsidR="00652EAF" w:rsidRPr="00876425" w:rsidRDefault="00652EAF" w:rsidP="00652EAF">
            <w:pPr>
              <w:spacing w:after="0"/>
              <w:ind w:left="0"/>
              <w:rPr>
                <w:rFonts w:ascii="Calibri" w:eastAsia="Times New Roman" w:hAnsi="Calibri" w:cs="Calibri"/>
                <w:color w:val="000000"/>
                <w:lang w:eastAsia="en-GB"/>
              </w:rPr>
            </w:pPr>
          </w:p>
          <w:p w14:paraId="2EB1A810" w14:textId="6011F3D0" w:rsidR="00652EAF" w:rsidRDefault="00652EAF" w:rsidP="00652EAF">
            <w:pPr>
              <w:spacing w:after="0"/>
              <w:ind w:left="0"/>
              <w:rPr>
                <w:rFonts w:ascii="Calibri" w:eastAsia="Times New Roman" w:hAnsi="Calibri" w:cs="Calibri"/>
                <w:color w:val="000000"/>
                <w:lang w:eastAsia="en-GB"/>
              </w:rPr>
            </w:pPr>
            <w:r w:rsidRPr="00876425">
              <w:rPr>
                <w:rFonts w:ascii="Calibri" w:eastAsia="Times New Roman" w:hAnsi="Calibri" w:cs="Calibri"/>
                <w:b/>
                <w:bCs/>
                <w:color w:val="000000"/>
                <w:lang w:eastAsia="en-GB"/>
              </w:rPr>
              <w:t>Approaching Target</w:t>
            </w:r>
            <w:r w:rsidRPr="00876425">
              <w:rPr>
                <w:rFonts w:ascii="Calibri" w:eastAsia="Times New Roman" w:hAnsi="Calibri" w:cs="Calibri"/>
                <w:color w:val="000000"/>
                <w:lang w:eastAsia="en-GB"/>
              </w:rPr>
              <w:t xml:space="preserve">: Supplier has added, per annum, an additional 8 students to the </w:t>
            </w:r>
            <w:proofErr w:type="gramStart"/>
            <w:r w:rsidRPr="00876425">
              <w:rPr>
                <w:rFonts w:ascii="Calibri" w:eastAsia="Times New Roman" w:hAnsi="Calibri" w:cs="Calibri"/>
                <w:color w:val="000000"/>
                <w:lang w:eastAsia="en-GB"/>
              </w:rPr>
              <w:t>Programme</w:t>
            </w:r>
            <w:proofErr w:type="gramEnd"/>
          </w:p>
          <w:p w14:paraId="3B9BC387" w14:textId="77777777" w:rsidR="00652EAF" w:rsidRPr="00876425" w:rsidRDefault="00652EAF" w:rsidP="00652EAF">
            <w:pPr>
              <w:spacing w:after="0"/>
              <w:ind w:left="0"/>
              <w:rPr>
                <w:rFonts w:ascii="Calibri" w:eastAsia="Times New Roman" w:hAnsi="Calibri" w:cs="Calibri"/>
                <w:color w:val="000000"/>
                <w:lang w:eastAsia="en-GB"/>
              </w:rPr>
            </w:pPr>
          </w:p>
          <w:p w14:paraId="79D1E9E9" w14:textId="77777777" w:rsidR="00652EAF" w:rsidRDefault="00652EAF" w:rsidP="00652EAF">
            <w:pPr>
              <w:spacing w:after="0"/>
              <w:ind w:left="0"/>
              <w:rPr>
                <w:rFonts w:ascii="Calibri" w:eastAsia="Times New Roman" w:hAnsi="Calibri" w:cs="Calibri"/>
                <w:color w:val="000000"/>
                <w:lang w:eastAsia="en-GB"/>
              </w:rPr>
            </w:pPr>
            <w:r w:rsidRPr="00876425">
              <w:rPr>
                <w:rFonts w:ascii="Calibri" w:eastAsia="Times New Roman" w:hAnsi="Calibri" w:cs="Calibri"/>
                <w:b/>
                <w:bCs/>
                <w:color w:val="000000"/>
                <w:lang w:eastAsia="en-GB"/>
              </w:rPr>
              <w:t>Requires Improvement</w:t>
            </w:r>
            <w:r w:rsidRPr="00876425">
              <w:rPr>
                <w:rFonts w:ascii="Calibri" w:eastAsia="Times New Roman" w:hAnsi="Calibri" w:cs="Calibri"/>
                <w:color w:val="000000"/>
                <w:lang w:eastAsia="en-GB"/>
              </w:rPr>
              <w:t xml:space="preserve">: Supplier has added, per annum, an additional 5 students to the </w:t>
            </w:r>
            <w:proofErr w:type="gramStart"/>
            <w:r w:rsidRPr="00876425">
              <w:rPr>
                <w:rFonts w:ascii="Calibri" w:eastAsia="Times New Roman" w:hAnsi="Calibri" w:cs="Calibri"/>
                <w:color w:val="000000"/>
                <w:lang w:eastAsia="en-GB"/>
              </w:rPr>
              <w:t>Programme</w:t>
            </w:r>
            <w:proofErr w:type="gramEnd"/>
          </w:p>
          <w:p w14:paraId="254932FD" w14:textId="77777777" w:rsidR="00652EAF" w:rsidRPr="00876425" w:rsidRDefault="00652EAF" w:rsidP="00652EAF">
            <w:pPr>
              <w:spacing w:after="0"/>
              <w:ind w:left="0"/>
              <w:rPr>
                <w:rFonts w:ascii="Calibri" w:eastAsia="Times New Roman" w:hAnsi="Calibri" w:cs="Calibri"/>
                <w:color w:val="000000"/>
                <w:lang w:eastAsia="en-GB"/>
              </w:rPr>
            </w:pPr>
          </w:p>
          <w:p w14:paraId="56F1AB4F" w14:textId="306A51D3" w:rsidR="00652EAF" w:rsidRPr="00876425" w:rsidRDefault="00652EAF" w:rsidP="00652EAF">
            <w:pPr>
              <w:spacing w:after="0"/>
              <w:ind w:left="0"/>
              <w:rPr>
                <w:rFonts w:ascii="Calibri" w:eastAsia="Times New Roman" w:hAnsi="Calibri" w:cs="Calibri"/>
                <w:color w:val="000000"/>
                <w:lang w:eastAsia="en-GB"/>
              </w:rPr>
            </w:pPr>
            <w:r w:rsidRPr="00876425">
              <w:rPr>
                <w:rFonts w:ascii="Calibri" w:eastAsia="Times New Roman" w:hAnsi="Calibri" w:cs="Calibri"/>
                <w:b/>
                <w:bCs/>
                <w:color w:val="000000"/>
                <w:lang w:eastAsia="en-GB"/>
              </w:rPr>
              <w:t>Inadequate</w:t>
            </w:r>
            <w:r w:rsidRPr="00876425">
              <w:rPr>
                <w:rFonts w:ascii="Calibri" w:eastAsia="Times New Roman" w:hAnsi="Calibri" w:cs="Calibri"/>
                <w:color w:val="000000"/>
                <w:lang w:eastAsia="en-GB"/>
              </w:rPr>
              <w:t>: Supplier has added, per annum, less than 5 students to the Programme</w:t>
            </w:r>
          </w:p>
        </w:tc>
      </w:tr>
      <w:tr w:rsidR="0042785F" w:rsidRPr="00EE28EF" w14:paraId="2F61B5DF" w14:textId="16C38D39" w:rsidTr="00652EAF">
        <w:trPr>
          <w:trHeight w:val="1200"/>
        </w:trPr>
        <w:tc>
          <w:tcPr>
            <w:tcW w:w="654" w:type="dxa"/>
            <w:tcBorders>
              <w:top w:val="nil"/>
              <w:left w:val="single" w:sz="4" w:space="0" w:color="auto"/>
              <w:bottom w:val="single" w:sz="4" w:space="0" w:color="auto"/>
              <w:right w:val="single" w:sz="4" w:space="0" w:color="auto"/>
            </w:tcBorders>
            <w:shd w:val="clear" w:color="auto" w:fill="auto"/>
            <w:vAlign w:val="center"/>
            <w:hideMark/>
          </w:tcPr>
          <w:p w14:paraId="00EDE1DD" w14:textId="25EB5CF1" w:rsidR="0042785F" w:rsidRPr="00EE28EF" w:rsidRDefault="0042785F" w:rsidP="0042785F">
            <w:pPr>
              <w:spacing w:after="0"/>
              <w:ind w:left="0"/>
              <w:jc w:val="left"/>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lastRenderedPageBreak/>
              <w:t>10</w:t>
            </w:r>
          </w:p>
        </w:tc>
        <w:tc>
          <w:tcPr>
            <w:tcW w:w="1471" w:type="dxa"/>
            <w:gridSpan w:val="2"/>
            <w:tcBorders>
              <w:top w:val="nil"/>
              <w:left w:val="nil"/>
              <w:bottom w:val="single" w:sz="4" w:space="0" w:color="auto"/>
              <w:right w:val="single" w:sz="4" w:space="0" w:color="auto"/>
            </w:tcBorders>
            <w:shd w:val="clear" w:color="auto" w:fill="auto"/>
            <w:hideMark/>
          </w:tcPr>
          <w:p w14:paraId="40FE8DC9" w14:textId="01522719" w:rsidR="0042785F" w:rsidRPr="00964D1C" w:rsidRDefault="0042785F" w:rsidP="0042785F">
            <w:pPr>
              <w:spacing w:after="0"/>
              <w:ind w:left="0"/>
              <w:jc w:val="center"/>
              <w:rPr>
                <w:rFonts w:ascii="Calibri" w:eastAsia="Times New Roman" w:hAnsi="Calibri" w:cs="Calibri"/>
                <w:color w:val="000000"/>
                <w:lang w:eastAsia="en-GB"/>
              </w:rPr>
            </w:pPr>
            <w:r w:rsidRPr="008F47F6">
              <w:rPr>
                <w:rFonts w:ascii="Calibri" w:eastAsia="Times New Roman" w:hAnsi="Calibri" w:cs="Calibri"/>
                <w:color w:val="000000"/>
                <w:highlight w:val="black"/>
                <w:lang w:eastAsia="en-GB"/>
              </w:rPr>
              <w:t>XXXXXXXXX</w:t>
            </w:r>
          </w:p>
        </w:tc>
        <w:tc>
          <w:tcPr>
            <w:tcW w:w="1507" w:type="dxa"/>
            <w:gridSpan w:val="2"/>
            <w:tcBorders>
              <w:top w:val="nil"/>
              <w:left w:val="nil"/>
              <w:bottom w:val="single" w:sz="4" w:space="0" w:color="auto"/>
              <w:right w:val="single" w:sz="4" w:space="0" w:color="auto"/>
            </w:tcBorders>
            <w:shd w:val="clear" w:color="auto" w:fill="auto"/>
            <w:hideMark/>
          </w:tcPr>
          <w:p w14:paraId="00924233" w14:textId="2BF13600" w:rsidR="0042785F" w:rsidRPr="00964D1C" w:rsidRDefault="0042785F" w:rsidP="0042785F">
            <w:pPr>
              <w:spacing w:after="0"/>
              <w:ind w:left="0"/>
              <w:jc w:val="center"/>
              <w:rPr>
                <w:rFonts w:ascii="Calibri" w:eastAsia="Times New Roman" w:hAnsi="Calibri" w:cs="Calibri"/>
                <w:color w:val="000000"/>
                <w:lang w:eastAsia="en-GB"/>
              </w:rPr>
            </w:pPr>
            <w:r w:rsidRPr="008F47F6">
              <w:rPr>
                <w:rFonts w:ascii="Calibri" w:eastAsia="Times New Roman" w:hAnsi="Calibri" w:cs="Calibri"/>
                <w:color w:val="000000"/>
                <w:highlight w:val="black"/>
                <w:lang w:eastAsia="en-GB"/>
              </w:rPr>
              <w:t>XXXXXXXXX</w:t>
            </w:r>
          </w:p>
        </w:tc>
        <w:tc>
          <w:tcPr>
            <w:tcW w:w="2570" w:type="dxa"/>
            <w:tcBorders>
              <w:top w:val="nil"/>
              <w:left w:val="nil"/>
              <w:bottom w:val="single" w:sz="4" w:space="0" w:color="auto"/>
              <w:right w:val="single" w:sz="4" w:space="0" w:color="auto"/>
            </w:tcBorders>
            <w:shd w:val="clear" w:color="auto" w:fill="auto"/>
            <w:hideMark/>
          </w:tcPr>
          <w:p w14:paraId="060245DE" w14:textId="3543F0CE" w:rsidR="0042785F" w:rsidRPr="008A60B5" w:rsidRDefault="0042785F" w:rsidP="0042785F">
            <w:pPr>
              <w:spacing w:after="0"/>
              <w:ind w:left="0"/>
              <w:jc w:val="left"/>
              <w:rPr>
                <w:rFonts w:ascii="Calibri" w:eastAsia="Times New Roman" w:hAnsi="Calibri" w:cs="Calibri"/>
                <w:color w:val="000000"/>
                <w:lang w:eastAsia="en-GB"/>
              </w:rPr>
            </w:pPr>
            <w:r w:rsidRPr="008F47F6">
              <w:rPr>
                <w:rFonts w:ascii="Calibri" w:eastAsia="Times New Roman" w:hAnsi="Calibri" w:cs="Calibri"/>
                <w:color w:val="000000"/>
                <w:highlight w:val="black"/>
                <w:lang w:eastAsia="en-GB"/>
              </w:rPr>
              <w:t>XXXXXXXXX</w:t>
            </w:r>
          </w:p>
        </w:tc>
        <w:tc>
          <w:tcPr>
            <w:tcW w:w="1593" w:type="dxa"/>
            <w:tcBorders>
              <w:top w:val="nil"/>
              <w:left w:val="nil"/>
              <w:bottom w:val="single" w:sz="4" w:space="0" w:color="auto"/>
              <w:right w:val="single" w:sz="4" w:space="0" w:color="auto"/>
            </w:tcBorders>
            <w:shd w:val="clear" w:color="auto" w:fill="auto"/>
            <w:hideMark/>
          </w:tcPr>
          <w:p w14:paraId="203F16FD" w14:textId="01C067F2" w:rsidR="0042785F" w:rsidRPr="00EE28EF" w:rsidRDefault="0042785F" w:rsidP="0042785F">
            <w:pPr>
              <w:spacing w:after="0"/>
              <w:ind w:left="0"/>
              <w:jc w:val="center"/>
              <w:rPr>
                <w:rFonts w:ascii="Calibri" w:eastAsia="Times New Roman" w:hAnsi="Calibri" w:cs="Calibri"/>
                <w:i/>
                <w:iCs/>
                <w:color w:val="000000"/>
                <w:lang w:eastAsia="en-GB"/>
              </w:rPr>
            </w:pPr>
            <w:r w:rsidRPr="008F47F6">
              <w:rPr>
                <w:rFonts w:ascii="Calibri" w:eastAsia="Times New Roman" w:hAnsi="Calibri" w:cs="Calibri"/>
                <w:color w:val="000000"/>
                <w:highlight w:val="black"/>
                <w:lang w:eastAsia="en-GB"/>
              </w:rPr>
              <w:t>XXXXXXXXX</w:t>
            </w:r>
          </w:p>
        </w:tc>
        <w:tc>
          <w:tcPr>
            <w:tcW w:w="3162" w:type="dxa"/>
            <w:tcBorders>
              <w:top w:val="single" w:sz="4" w:space="0" w:color="auto"/>
              <w:left w:val="single" w:sz="4" w:space="0" w:color="auto"/>
              <w:bottom w:val="single" w:sz="4" w:space="0" w:color="auto"/>
              <w:right w:val="single" w:sz="4" w:space="0" w:color="auto"/>
            </w:tcBorders>
          </w:tcPr>
          <w:p w14:paraId="5AED295C" w14:textId="06A57CC1" w:rsidR="0042785F" w:rsidRDefault="0042785F" w:rsidP="0042785F">
            <w:pPr>
              <w:spacing w:after="0"/>
              <w:ind w:left="0"/>
              <w:jc w:val="left"/>
              <w:rPr>
                <w:rFonts w:ascii="Calibri" w:eastAsia="Times New Roman" w:hAnsi="Calibri" w:cs="Calibri"/>
                <w:i/>
                <w:iCs/>
                <w:color w:val="000000"/>
                <w:lang w:eastAsia="en-GB"/>
              </w:rPr>
            </w:pPr>
            <w:r w:rsidRPr="008F47F6">
              <w:rPr>
                <w:rFonts w:ascii="Calibri" w:eastAsia="Times New Roman" w:hAnsi="Calibri" w:cs="Calibri"/>
                <w:color w:val="000000"/>
                <w:highlight w:val="black"/>
                <w:lang w:eastAsia="en-GB"/>
              </w:rPr>
              <w:t>XXXXXXXXX</w:t>
            </w:r>
          </w:p>
        </w:tc>
        <w:tc>
          <w:tcPr>
            <w:tcW w:w="2651" w:type="dxa"/>
            <w:tcBorders>
              <w:top w:val="single" w:sz="4" w:space="0" w:color="auto"/>
              <w:left w:val="single" w:sz="4" w:space="0" w:color="auto"/>
              <w:bottom w:val="single" w:sz="4" w:space="0" w:color="auto"/>
              <w:right w:val="single" w:sz="4" w:space="0" w:color="auto"/>
            </w:tcBorders>
          </w:tcPr>
          <w:p w14:paraId="670D7B60" w14:textId="10BB017E" w:rsidR="0042785F" w:rsidRPr="00EE28EF" w:rsidRDefault="0042785F" w:rsidP="0042785F">
            <w:pPr>
              <w:spacing w:after="0"/>
              <w:ind w:left="0"/>
              <w:rPr>
                <w:rFonts w:ascii="Calibri" w:eastAsia="Times New Roman" w:hAnsi="Calibri" w:cs="Calibri"/>
                <w:i/>
                <w:iCs/>
                <w:color w:val="000000"/>
                <w:lang w:eastAsia="en-GB"/>
              </w:rPr>
            </w:pPr>
            <w:r w:rsidRPr="008F47F6">
              <w:rPr>
                <w:rFonts w:ascii="Calibri" w:eastAsia="Times New Roman" w:hAnsi="Calibri" w:cs="Calibri"/>
                <w:color w:val="000000"/>
                <w:highlight w:val="black"/>
                <w:lang w:eastAsia="en-GB"/>
              </w:rPr>
              <w:t>XXXXXXXXX</w:t>
            </w:r>
          </w:p>
        </w:tc>
      </w:tr>
    </w:tbl>
    <w:p w14:paraId="29A8E59B" w14:textId="77777777" w:rsidR="007F39DE" w:rsidRDefault="007F39DE">
      <w:pPr>
        <w:ind w:left="0"/>
        <w:rPr>
          <w:rFonts w:ascii="Calibri" w:hAnsi="Calibri"/>
          <w:b/>
          <w:sz w:val="24"/>
          <w:szCs w:val="24"/>
          <w:u w:val="single"/>
        </w:rPr>
      </w:pPr>
    </w:p>
    <w:p w14:paraId="1E90AE3E" w14:textId="77777777" w:rsidR="00876425" w:rsidRDefault="00876425">
      <w:pPr>
        <w:ind w:left="0"/>
        <w:rPr>
          <w:rFonts w:ascii="Calibri" w:hAnsi="Calibri"/>
          <w:b/>
          <w:sz w:val="24"/>
          <w:szCs w:val="24"/>
          <w:u w:val="single"/>
        </w:rPr>
      </w:pPr>
    </w:p>
    <w:p w14:paraId="4F760CE9" w14:textId="547EB9A9" w:rsidR="00876425" w:rsidRDefault="00876425">
      <w:pPr>
        <w:spacing w:after="0"/>
        <w:ind w:left="0"/>
        <w:jc w:val="left"/>
        <w:rPr>
          <w:rFonts w:ascii="Calibri" w:hAnsi="Calibri"/>
          <w:b/>
          <w:sz w:val="24"/>
          <w:szCs w:val="24"/>
          <w:u w:val="single"/>
        </w:rPr>
      </w:pPr>
      <w:r>
        <w:rPr>
          <w:rFonts w:ascii="Calibri" w:hAnsi="Calibri"/>
          <w:b/>
          <w:sz w:val="24"/>
          <w:szCs w:val="24"/>
          <w:u w:val="single"/>
        </w:rPr>
        <w:br w:type="page"/>
      </w:r>
    </w:p>
    <w:p w14:paraId="55505084" w14:textId="1A44762B" w:rsidR="00565897" w:rsidRDefault="00565897">
      <w:pPr>
        <w:ind w:left="0"/>
        <w:rPr>
          <w:rFonts w:ascii="Calibri" w:hAnsi="Calibri"/>
          <w:b/>
          <w:sz w:val="24"/>
          <w:szCs w:val="24"/>
          <w:u w:val="single"/>
        </w:rPr>
      </w:pPr>
      <w:r w:rsidRPr="000345BC">
        <w:rPr>
          <w:rFonts w:ascii="Calibri" w:hAnsi="Calibri"/>
          <w:b/>
          <w:sz w:val="24"/>
          <w:szCs w:val="24"/>
          <w:u w:val="single"/>
        </w:rPr>
        <w:lastRenderedPageBreak/>
        <w:t xml:space="preserve">Table </w:t>
      </w:r>
      <w:r>
        <w:rPr>
          <w:rFonts w:ascii="Calibri" w:hAnsi="Calibri"/>
          <w:b/>
          <w:sz w:val="24"/>
          <w:szCs w:val="24"/>
          <w:u w:val="single"/>
        </w:rPr>
        <w:t>2</w:t>
      </w:r>
      <w:r w:rsidRPr="000345BC">
        <w:rPr>
          <w:rFonts w:ascii="Calibri" w:hAnsi="Calibri"/>
          <w:b/>
          <w:sz w:val="24"/>
          <w:szCs w:val="24"/>
          <w:u w:val="single"/>
        </w:rPr>
        <w:t xml:space="preserve"> </w:t>
      </w:r>
      <w:r>
        <w:rPr>
          <w:rFonts w:ascii="Calibri" w:hAnsi="Calibri"/>
          <w:b/>
          <w:sz w:val="24"/>
          <w:szCs w:val="24"/>
          <w:u w:val="single"/>
        </w:rPr>
        <w:t>–</w:t>
      </w:r>
      <w:r w:rsidRPr="000345BC">
        <w:rPr>
          <w:rFonts w:ascii="Calibri" w:hAnsi="Calibri"/>
          <w:b/>
          <w:sz w:val="24"/>
          <w:szCs w:val="24"/>
          <w:u w:val="single"/>
        </w:rPr>
        <w:t xml:space="preserve"> </w:t>
      </w:r>
      <w:r w:rsidR="00FD3BDD">
        <w:rPr>
          <w:rFonts w:ascii="Calibri" w:hAnsi="Calibri"/>
          <w:b/>
          <w:sz w:val="24"/>
          <w:szCs w:val="24"/>
          <w:u w:val="single"/>
        </w:rPr>
        <w:t>Subsidiary</w:t>
      </w:r>
      <w:r w:rsidR="00795C83">
        <w:rPr>
          <w:rFonts w:ascii="Calibri" w:hAnsi="Calibri"/>
          <w:b/>
          <w:sz w:val="24"/>
          <w:szCs w:val="24"/>
          <w:u w:val="single"/>
        </w:rPr>
        <w:t xml:space="preserve"> </w:t>
      </w:r>
      <w:r w:rsidRPr="000345BC">
        <w:rPr>
          <w:rFonts w:ascii="Calibri" w:hAnsi="Calibri"/>
          <w:b/>
          <w:sz w:val="24"/>
          <w:szCs w:val="24"/>
          <w:u w:val="single"/>
        </w:rPr>
        <w:t>Performance Indicators</w:t>
      </w:r>
    </w:p>
    <w:tbl>
      <w:tblPr>
        <w:tblW w:w="14175" w:type="dxa"/>
        <w:tblInd w:w="-572" w:type="dxa"/>
        <w:tblLook w:val="04A0" w:firstRow="1" w:lastRow="0" w:firstColumn="1" w:lastColumn="0" w:noHBand="0" w:noVBand="1"/>
      </w:tblPr>
      <w:tblGrid>
        <w:gridCol w:w="613"/>
        <w:gridCol w:w="1494"/>
        <w:gridCol w:w="1566"/>
        <w:gridCol w:w="4738"/>
        <w:gridCol w:w="3071"/>
        <w:gridCol w:w="2693"/>
      </w:tblGrid>
      <w:tr w:rsidR="007E5C1F" w:rsidRPr="00EE28EF" w14:paraId="714CE723" w14:textId="77777777" w:rsidTr="007E5C1F">
        <w:trPr>
          <w:trHeight w:val="945"/>
        </w:trPr>
        <w:tc>
          <w:tcPr>
            <w:tcW w:w="613" w:type="dxa"/>
            <w:tcBorders>
              <w:top w:val="single" w:sz="4" w:space="0" w:color="auto"/>
              <w:left w:val="single" w:sz="4" w:space="0" w:color="auto"/>
              <w:bottom w:val="single" w:sz="4" w:space="0" w:color="auto"/>
              <w:right w:val="single" w:sz="4" w:space="0" w:color="auto"/>
            </w:tcBorders>
            <w:shd w:val="clear" w:color="000000" w:fill="C5D9F1"/>
            <w:vAlign w:val="bottom"/>
            <w:hideMark/>
          </w:tcPr>
          <w:p w14:paraId="097D2D3B" w14:textId="367703CD" w:rsidR="007E5C1F" w:rsidRPr="00EE28EF" w:rsidRDefault="007E5C1F" w:rsidP="007E5C1F">
            <w:pPr>
              <w:spacing w:after="0"/>
              <w:ind w:left="0"/>
              <w:jc w:val="center"/>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t>S</w:t>
            </w:r>
            <w:r w:rsidRPr="00EE28EF">
              <w:rPr>
                <w:rFonts w:ascii="Calibri" w:eastAsia="Times New Roman" w:hAnsi="Calibri" w:cs="Calibri"/>
                <w:b/>
                <w:bCs/>
                <w:color w:val="000000"/>
                <w:sz w:val="24"/>
                <w:szCs w:val="24"/>
                <w:lang w:eastAsia="en-GB"/>
              </w:rPr>
              <w:t>PI Ref. No.</w:t>
            </w:r>
          </w:p>
        </w:tc>
        <w:tc>
          <w:tcPr>
            <w:tcW w:w="1494" w:type="dxa"/>
            <w:tcBorders>
              <w:top w:val="single" w:sz="4" w:space="0" w:color="auto"/>
              <w:left w:val="nil"/>
              <w:bottom w:val="single" w:sz="4" w:space="0" w:color="auto"/>
              <w:right w:val="single" w:sz="4" w:space="0" w:color="auto"/>
            </w:tcBorders>
            <w:shd w:val="clear" w:color="000000" w:fill="C5D9F1"/>
            <w:vAlign w:val="bottom"/>
            <w:hideMark/>
          </w:tcPr>
          <w:p w14:paraId="223CDF91" w14:textId="12DCD6D9" w:rsidR="007E5C1F" w:rsidRPr="00EE28EF" w:rsidRDefault="007E5C1F" w:rsidP="007E5C1F">
            <w:pPr>
              <w:spacing w:after="0"/>
              <w:ind w:left="0"/>
              <w:jc w:val="center"/>
              <w:rPr>
                <w:rFonts w:ascii="Calibri" w:eastAsia="Times New Roman" w:hAnsi="Calibri" w:cs="Calibri"/>
                <w:b/>
                <w:bCs/>
                <w:color w:val="000000"/>
                <w:lang w:eastAsia="en-GB"/>
              </w:rPr>
            </w:pPr>
            <w:r>
              <w:rPr>
                <w:rFonts w:ascii="Calibri" w:eastAsia="Times New Roman" w:hAnsi="Calibri" w:cs="Calibri"/>
                <w:b/>
                <w:bCs/>
                <w:color w:val="000000"/>
                <w:lang w:eastAsia="en-GB"/>
              </w:rPr>
              <w:t>SPI</w:t>
            </w:r>
            <w:r w:rsidRPr="00EE28EF">
              <w:rPr>
                <w:rFonts w:ascii="Calibri" w:eastAsia="Times New Roman" w:hAnsi="Calibri" w:cs="Calibri"/>
                <w:b/>
                <w:bCs/>
                <w:color w:val="000000"/>
                <w:lang w:eastAsia="en-GB"/>
              </w:rPr>
              <w:t xml:space="preserve"> title</w:t>
            </w:r>
          </w:p>
        </w:tc>
        <w:tc>
          <w:tcPr>
            <w:tcW w:w="1566" w:type="dxa"/>
            <w:tcBorders>
              <w:top w:val="single" w:sz="4" w:space="0" w:color="auto"/>
              <w:left w:val="nil"/>
              <w:bottom w:val="single" w:sz="4" w:space="0" w:color="auto"/>
              <w:right w:val="single" w:sz="4" w:space="0" w:color="auto"/>
            </w:tcBorders>
            <w:shd w:val="clear" w:color="000000" w:fill="C5D9F1"/>
            <w:vAlign w:val="bottom"/>
            <w:hideMark/>
          </w:tcPr>
          <w:p w14:paraId="14597AD2" w14:textId="36712CC4" w:rsidR="007E5C1F" w:rsidRPr="00EE28EF" w:rsidRDefault="007E5C1F" w:rsidP="007E5C1F">
            <w:pPr>
              <w:spacing w:after="0"/>
              <w:ind w:left="0"/>
              <w:jc w:val="center"/>
              <w:rPr>
                <w:rFonts w:ascii="Calibri" w:eastAsia="Times New Roman" w:hAnsi="Calibri" w:cs="Calibri"/>
                <w:b/>
                <w:bCs/>
                <w:color w:val="000000"/>
                <w:lang w:eastAsia="en-GB"/>
              </w:rPr>
            </w:pPr>
            <w:r>
              <w:rPr>
                <w:rFonts w:ascii="Calibri" w:eastAsia="Times New Roman" w:hAnsi="Calibri" w:cs="Calibri"/>
                <w:b/>
                <w:bCs/>
                <w:color w:val="000000"/>
                <w:lang w:eastAsia="en-GB"/>
              </w:rPr>
              <w:t>Measurement Period</w:t>
            </w:r>
            <w:r w:rsidRPr="00EE28EF">
              <w:rPr>
                <w:rFonts w:ascii="Calibri" w:eastAsia="Times New Roman" w:hAnsi="Calibri" w:cs="Calibri"/>
                <w:b/>
                <w:bCs/>
                <w:color w:val="000000"/>
                <w:lang w:eastAsia="en-GB"/>
              </w:rPr>
              <w:t xml:space="preserve"> </w:t>
            </w:r>
            <w:r w:rsidRPr="00EE28EF">
              <w:rPr>
                <w:rFonts w:ascii="Calibri" w:eastAsia="Times New Roman" w:hAnsi="Calibri" w:cs="Calibri"/>
                <w:color w:val="000000"/>
                <w:lang w:eastAsia="en-GB"/>
              </w:rPr>
              <w:t>(e.g. Monthly/ Annual etc.)</w:t>
            </w:r>
          </w:p>
        </w:tc>
        <w:tc>
          <w:tcPr>
            <w:tcW w:w="4738" w:type="dxa"/>
            <w:tcBorders>
              <w:top w:val="single" w:sz="4" w:space="0" w:color="auto"/>
              <w:left w:val="nil"/>
              <w:bottom w:val="single" w:sz="4" w:space="0" w:color="auto"/>
              <w:right w:val="single" w:sz="4" w:space="0" w:color="auto"/>
            </w:tcBorders>
            <w:shd w:val="clear" w:color="000000" w:fill="C5D9F1"/>
            <w:vAlign w:val="bottom"/>
            <w:hideMark/>
          </w:tcPr>
          <w:p w14:paraId="47C98628" w14:textId="5347C141" w:rsidR="007E5C1F" w:rsidRPr="00EE28EF" w:rsidRDefault="007E5C1F" w:rsidP="007E5C1F">
            <w:pPr>
              <w:spacing w:after="0"/>
              <w:ind w:left="0"/>
              <w:jc w:val="center"/>
              <w:rPr>
                <w:rFonts w:ascii="Calibri" w:eastAsia="Times New Roman" w:hAnsi="Calibri" w:cs="Calibri"/>
                <w:b/>
                <w:bCs/>
                <w:color w:val="000000"/>
                <w:lang w:eastAsia="en-GB"/>
              </w:rPr>
            </w:pPr>
            <w:r>
              <w:rPr>
                <w:rFonts w:ascii="Calibri" w:eastAsia="Times New Roman" w:hAnsi="Calibri" w:cs="Calibri"/>
                <w:b/>
                <w:bCs/>
                <w:color w:val="000000"/>
                <w:lang w:eastAsia="en-GB"/>
              </w:rPr>
              <w:t xml:space="preserve">What </w:t>
            </w:r>
            <w:r w:rsidRPr="00EE28EF">
              <w:rPr>
                <w:rFonts w:ascii="Calibri" w:eastAsia="Times New Roman" w:hAnsi="Calibri" w:cs="Calibri"/>
                <w:b/>
                <w:bCs/>
                <w:color w:val="000000"/>
                <w:lang w:eastAsia="en-GB"/>
              </w:rPr>
              <w:t>is being measured</w:t>
            </w:r>
          </w:p>
        </w:tc>
        <w:tc>
          <w:tcPr>
            <w:tcW w:w="3071" w:type="dxa"/>
            <w:tcBorders>
              <w:top w:val="single" w:sz="4" w:space="0" w:color="auto"/>
              <w:left w:val="single" w:sz="4" w:space="0" w:color="auto"/>
              <w:bottom w:val="single" w:sz="4" w:space="0" w:color="auto"/>
              <w:right w:val="single" w:sz="4" w:space="0" w:color="auto"/>
            </w:tcBorders>
            <w:shd w:val="clear" w:color="000000" w:fill="C5D9F1"/>
            <w:vAlign w:val="center"/>
          </w:tcPr>
          <w:p w14:paraId="6D73BCDA" w14:textId="02C96670" w:rsidR="007E5C1F" w:rsidRPr="00EE28EF" w:rsidRDefault="007E5C1F" w:rsidP="007E5C1F">
            <w:pPr>
              <w:spacing w:after="0"/>
              <w:ind w:left="0"/>
              <w:jc w:val="center"/>
              <w:rPr>
                <w:rFonts w:ascii="Calibri" w:eastAsia="Times New Roman" w:hAnsi="Calibri" w:cs="Calibri"/>
                <w:b/>
                <w:bCs/>
                <w:color w:val="000000"/>
                <w:lang w:eastAsia="en-GB"/>
              </w:rPr>
            </w:pPr>
            <w:r w:rsidRPr="00EE28EF">
              <w:rPr>
                <w:rFonts w:ascii="Calibri" w:eastAsia="Times New Roman" w:hAnsi="Calibri" w:cs="Calibri"/>
                <w:b/>
                <w:bCs/>
                <w:color w:val="000000"/>
                <w:lang w:eastAsia="en-GB"/>
              </w:rPr>
              <w:t xml:space="preserve">Target Performance Level </w:t>
            </w:r>
            <w:r w:rsidRPr="00EE28EF">
              <w:rPr>
                <w:rFonts w:ascii="Calibri" w:eastAsia="Times New Roman" w:hAnsi="Calibri" w:cs="Calibri"/>
                <w:color w:val="000000"/>
                <w:lang w:eastAsia="en-GB"/>
              </w:rPr>
              <w:t>(no./ %)</w:t>
            </w:r>
          </w:p>
        </w:tc>
        <w:tc>
          <w:tcPr>
            <w:tcW w:w="2693" w:type="dxa"/>
            <w:tcBorders>
              <w:top w:val="single" w:sz="4" w:space="0" w:color="auto"/>
              <w:left w:val="single" w:sz="4" w:space="0" w:color="auto"/>
              <w:bottom w:val="single" w:sz="4" w:space="0" w:color="auto"/>
              <w:right w:val="single" w:sz="4" w:space="0" w:color="auto"/>
            </w:tcBorders>
            <w:shd w:val="clear" w:color="000000" w:fill="C5D9F1"/>
          </w:tcPr>
          <w:p w14:paraId="036B7C28" w14:textId="6011DC69" w:rsidR="007E5C1F" w:rsidRDefault="007E5C1F" w:rsidP="007E5C1F">
            <w:pPr>
              <w:spacing w:after="0"/>
              <w:ind w:left="0"/>
              <w:jc w:val="center"/>
              <w:rPr>
                <w:rFonts w:ascii="Calibri" w:eastAsia="Times New Roman" w:hAnsi="Calibri" w:cs="Calibri"/>
                <w:b/>
                <w:bCs/>
                <w:color w:val="000000"/>
                <w:lang w:eastAsia="en-GB"/>
              </w:rPr>
            </w:pPr>
            <w:r>
              <w:rPr>
                <w:rFonts w:ascii="Calibri" w:hAnsi="Calibri" w:cs="Calibri"/>
                <w:b/>
                <w:bCs/>
                <w:color w:val="000000"/>
              </w:rPr>
              <w:t xml:space="preserve">Formula used for calculating SPI </w:t>
            </w:r>
            <w:proofErr w:type="gramStart"/>
            <w:r>
              <w:rPr>
                <w:rFonts w:ascii="Calibri" w:hAnsi="Calibri" w:cs="Calibri"/>
                <w:b/>
                <w:bCs/>
                <w:color w:val="000000"/>
              </w:rPr>
              <w:t>performance</w:t>
            </w:r>
            <w:proofErr w:type="gramEnd"/>
          </w:p>
          <w:p w14:paraId="7F7127A3" w14:textId="77777777" w:rsidR="007E5C1F" w:rsidRPr="00EE28EF" w:rsidRDefault="007E5C1F" w:rsidP="007E5C1F">
            <w:pPr>
              <w:spacing w:after="0"/>
              <w:ind w:left="0"/>
              <w:jc w:val="center"/>
              <w:rPr>
                <w:rFonts w:ascii="Calibri" w:eastAsia="Times New Roman" w:hAnsi="Calibri" w:cs="Calibri"/>
                <w:b/>
                <w:bCs/>
                <w:color w:val="000000"/>
                <w:lang w:eastAsia="en-GB"/>
              </w:rPr>
            </w:pPr>
          </w:p>
        </w:tc>
      </w:tr>
      <w:tr w:rsidR="007E5C1F" w:rsidRPr="00EE28EF" w14:paraId="47E61FD2" w14:textId="77777777" w:rsidTr="00D01E57">
        <w:trPr>
          <w:trHeight w:val="637"/>
        </w:trPr>
        <w:tc>
          <w:tcPr>
            <w:tcW w:w="613" w:type="dxa"/>
            <w:tcBorders>
              <w:top w:val="nil"/>
              <w:left w:val="single" w:sz="4" w:space="0" w:color="auto"/>
              <w:bottom w:val="single" w:sz="4" w:space="0" w:color="auto"/>
              <w:right w:val="single" w:sz="4" w:space="0" w:color="auto"/>
            </w:tcBorders>
            <w:shd w:val="clear" w:color="auto" w:fill="auto"/>
            <w:vAlign w:val="center"/>
            <w:hideMark/>
          </w:tcPr>
          <w:p w14:paraId="2E4C110B" w14:textId="77777777" w:rsidR="007E5C1F" w:rsidRPr="00EE28EF" w:rsidRDefault="007E5C1F" w:rsidP="00714B06">
            <w:pPr>
              <w:spacing w:after="0"/>
              <w:ind w:left="0"/>
              <w:jc w:val="center"/>
              <w:rPr>
                <w:rFonts w:ascii="Calibri" w:eastAsia="Times New Roman" w:hAnsi="Calibri" w:cs="Calibri"/>
                <w:b/>
                <w:bCs/>
                <w:color w:val="000000"/>
                <w:sz w:val="24"/>
                <w:szCs w:val="24"/>
                <w:lang w:eastAsia="en-GB"/>
              </w:rPr>
            </w:pPr>
            <w:r w:rsidRPr="00EE28EF">
              <w:rPr>
                <w:rFonts w:ascii="Calibri" w:eastAsia="Times New Roman" w:hAnsi="Calibri" w:cs="Calibri"/>
                <w:b/>
                <w:bCs/>
                <w:color w:val="000000"/>
                <w:sz w:val="24"/>
                <w:szCs w:val="24"/>
                <w:lang w:eastAsia="en-GB"/>
              </w:rPr>
              <w:t>1</w:t>
            </w:r>
          </w:p>
        </w:tc>
        <w:tc>
          <w:tcPr>
            <w:tcW w:w="1494" w:type="dxa"/>
            <w:tcBorders>
              <w:top w:val="nil"/>
              <w:left w:val="nil"/>
              <w:bottom w:val="single" w:sz="4" w:space="0" w:color="auto"/>
              <w:right w:val="single" w:sz="4" w:space="0" w:color="auto"/>
            </w:tcBorders>
            <w:shd w:val="clear" w:color="auto" w:fill="auto"/>
            <w:vAlign w:val="center"/>
          </w:tcPr>
          <w:p w14:paraId="3736990E" w14:textId="79F1E5E1" w:rsidR="007E5C1F" w:rsidRPr="00EE28EF" w:rsidRDefault="007E5C1F" w:rsidP="00D01E57">
            <w:pPr>
              <w:spacing w:after="0"/>
              <w:ind w:left="0"/>
              <w:rPr>
                <w:rFonts w:ascii="Calibri" w:eastAsia="Times New Roman" w:hAnsi="Calibri" w:cs="Calibri"/>
                <w:color w:val="000000"/>
                <w:lang w:eastAsia="en-GB"/>
              </w:rPr>
            </w:pPr>
          </w:p>
        </w:tc>
        <w:tc>
          <w:tcPr>
            <w:tcW w:w="1566" w:type="dxa"/>
            <w:tcBorders>
              <w:top w:val="nil"/>
              <w:left w:val="nil"/>
              <w:bottom w:val="single" w:sz="4" w:space="0" w:color="auto"/>
              <w:right w:val="single" w:sz="4" w:space="0" w:color="auto"/>
            </w:tcBorders>
            <w:shd w:val="clear" w:color="auto" w:fill="auto"/>
            <w:vAlign w:val="center"/>
          </w:tcPr>
          <w:p w14:paraId="449A818E" w14:textId="5DAABBC2" w:rsidR="007E5C1F" w:rsidRPr="00EE28EF" w:rsidRDefault="007E5C1F" w:rsidP="00714B06">
            <w:pPr>
              <w:spacing w:after="0"/>
              <w:ind w:left="0"/>
              <w:jc w:val="center"/>
              <w:rPr>
                <w:rFonts w:ascii="Calibri" w:eastAsia="Times New Roman" w:hAnsi="Calibri" w:cs="Calibri"/>
                <w:color w:val="000000"/>
                <w:lang w:eastAsia="en-GB"/>
              </w:rPr>
            </w:pPr>
          </w:p>
        </w:tc>
        <w:tc>
          <w:tcPr>
            <w:tcW w:w="4738" w:type="dxa"/>
            <w:tcBorders>
              <w:top w:val="single" w:sz="4" w:space="0" w:color="auto"/>
              <w:left w:val="nil"/>
              <w:bottom w:val="single" w:sz="4" w:space="0" w:color="auto"/>
              <w:right w:val="single" w:sz="4" w:space="0" w:color="auto"/>
            </w:tcBorders>
            <w:shd w:val="clear" w:color="auto" w:fill="auto"/>
            <w:vAlign w:val="center"/>
          </w:tcPr>
          <w:p w14:paraId="76690BC2" w14:textId="24A15E48" w:rsidR="007E5C1F" w:rsidRPr="00EE28EF" w:rsidRDefault="007E5C1F" w:rsidP="00714B06">
            <w:pPr>
              <w:spacing w:after="0"/>
              <w:ind w:left="0"/>
              <w:jc w:val="center"/>
              <w:rPr>
                <w:rFonts w:ascii="Calibri" w:eastAsia="Times New Roman" w:hAnsi="Calibri" w:cs="Calibri"/>
                <w:color w:val="000000"/>
                <w:lang w:eastAsia="en-GB"/>
              </w:rPr>
            </w:pPr>
          </w:p>
        </w:tc>
        <w:tc>
          <w:tcPr>
            <w:tcW w:w="3071" w:type="dxa"/>
            <w:tcBorders>
              <w:top w:val="single" w:sz="4" w:space="0" w:color="auto"/>
              <w:left w:val="single" w:sz="4" w:space="0" w:color="auto"/>
              <w:bottom w:val="single" w:sz="4" w:space="0" w:color="auto"/>
              <w:right w:val="single" w:sz="4" w:space="0" w:color="auto"/>
            </w:tcBorders>
          </w:tcPr>
          <w:p w14:paraId="5A7FBC0F" w14:textId="77777777" w:rsidR="007E5C1F" w:rsidRPr="00EE28EF" w:rsidRDefault="007E5C1F" w:rsidP="00714B06">
            <w:pPr>
              <w:spacing w:after="0"/>
              <w:ind w:left="0"/>
              <w:jc w:val="center"/>
              <w:rPr>
                <w:rFonts w:ascii="Calibri" w:eastAsia="Times New Roman" w:hAnsi="Calibri" w:cs="Calibri"/>
                <w:color w:val="000000"/>
                <w:lang w:eastAsia="en-GB"/>
              </w:rPr>
            </w:pPr>
          </w:p>
        </w:tc>
        <w:tc>
          <w:tcPr>
            <w:tcW w:w="2693" w:type="dxa"/>
            <w:tcBorders>
              <w:top w:val="single" w:sz="4" w:space="0" w:color="auto"/>
              <w:left w:val="single" w:sz="4" w:space="0" w:color="auto"/>
              <w:bottom w:val="single" w:sz="4" w:space="0" w:color="auto"/>
              <w:right w:val="single" w:sz="4" w:space="0" w:color="auto"/>
            </w:tcBorders>
          </w:tcPr>
          <w:p w14:paraId="21B78C0D" w14:textId="77777777" w:rsidR="007E5C1F" w:rsidRPr="00EE28EF" w:rsidRDefault="007E5C1F" w:rsidP="00714B06">
            <w:pPr>
              <w:spacing w:after="0"/>
              <w:ind w:left="0"/>
              <w:jc w:val="center"/>
              <w:rPr>
                <w:rFonts w:ascii="Calibri" w:eastAsia="Times New Roman" w:hAnsi="Calibri" w:cs="Calibri"/>
                <w:color w:val="000000"/>
                <w:lang w:eastAsia="en-GB"/>
              </w:rPr>
            </w:pPr>
          </w:p>
        </w:tc>
      </w:tr>
      <w:tr w:rsidR="007E5C1F" w:rsidRPr="00EE28EF" w14:paraId="4ACA7FF2" w14:textId="77777777" w:rsidTr="007E5C1F">
        <w:trPr>
          <w:trHeight w:val="600"/>
        </w:trPr>
        <w:tc>
          <w:tcPr>
            <w:tcW w:w="613" w:type="dxa"/>
            <w:tcBorders>
              <w:top w:val="nil"/>
              <w:left w:val="single" w:sz="4" w:space="0" w:color="auto"/>
              <w:bottom w:val="single" w:sz="4" w:space="0" w:color="auto"/>
              <w:right w:val="single" w:sz="4" w:space="0" w:color="auto"/>
            </w:tcBorders>
            <w:shd w:val="clear" w:color="auto" w:fill="auto"/>
            <w:vAlign w:val="center"/>
            <w:hideMark/>
          </w:tcPr>
          <w:p w14:paraId="625FA084" w14:textId="77777777" w:rsidR="007E5C1F" w:rsidRPr="00EE28EF" w:rsidRDefault="007E5C1F" w:rsidP="00714B06">
            <w:pPr>
              <w:spacing w:after="0"/>
              <w:ind w:left="0"/>
              <w:jc w:val="center"/>
              <w:rPr>
                <w:rFonts w:ascii="Calibri" w:eastAsia="Times New Roman" w:hAnsi="Calibri" w:cs="Calibri"/>
                <w:b/>
                <w:bCs/>
                <w:color w:val="000000"/>
                <w:sz w:val="24"/>
                <w:szCs w:val="24"/>
                <w:lang w:eastAsia="en-GB"/>
              </w:rPr>
            </w:pPr>
            <w:r w:rsidRPr="00EE28EF">
              <w:rPr>
                <w:rFonts w:ascii="Calibri" w:eastAsia="Times New Roman" w:hAnsi="Calibri" w:cs="Calibri"/>
                <w:b/>
                <w:bCs/>
                <w:color w:val="000000"/>
                <w:sz w:val="24"/>
                <w:szCs w:val="24"/>
                <w:lang w:eastAsia="en-GB"/>
              </w:rPr>
              <w:t>2</w:t>
            </w:r>
          </w:p>
        </w:tc>
        <w:tc>
          <w:tcPr>
            <w:tcW w:w="1494" w:type="dxa"/>
            <w:tcBorders>
              <w:top w:val="nil"/>
              <w:left w:val="nil"/>
              <w:bottom w:val="single" w:sz="4" w:space="0" w:color="auto"/>
              <w:right w:val="single" w:sz="4" w:space="0" w:color="auto"/>
            </w:tcBorders>
            <w:shd w:val="clear" w:color="auto" w:fill="auto"/>
            <w:vAlign w:val="center"/>
          </w:tcPr>
          <w:p w14:paraId="099DD102" w14:textId="64C6F04D" w:rsidR="007E5C1F" w:rsidRPr="00EE28EF" w:rsidRDefault="007E5C1F" w:rsidP="00714B06">
            <w:pPr>
              <w:spacing w:after="0"/>
              <w:ind w:left="0"/>
              <w:jc w:val="center"/>
              <w:rPr>
                <w:rFonts w:ascii="Calibri" w:eastAsia="Times New Roman" w:hAnsi="Calibri" w:cs="Calibri"/>
                <w:color w:val="000000"/>
                <w:lang w:eastAsia="en-GB"/>
              </w:rPr>
            </w:pPr>
          </w:p>
        </w:tc>
        <w:tc>
          <w:tcPr>
            <w:tcW w:w="1566" w:type="dxa"/>
            <w:tcBorders>
              <w:top w:val="nil"/>
              <w:left w:val="nil"/>
              <w:bottom w:val="single" w:sz="4" w:space="0" w:color="auto"/>
              <w:right w:val="single" w:sz="4" w:space="0" w:color="auto"/>
            </w:tcBorders>
            <w:shd w:val="clear" w:color="auto" w:fill="auto"/>
            <w:vAlign w:val="center"/>
          </w:tcPr>
          <w:p w14:paraId="0667E02B" w14:textId="6500A500" w:rsidR="007E5C1F" w:rsidRPr="00EE28EF" w:rsidRDefault="007E5C1F" w:rsidP="00714B06">
            <w:pPr>
              <w:spacing w:after="0"/>
              <w:ind w:left="0"/>
              <w:jc w:val="center"/>
              <w:rPr>
                <w:rFonts w:ascii="Calibri" w:eastAsia="Times New Roman" w:hAnsi="Calibri" w:cs="Calibri"/>
                <w:color w:val="000000"/>
                <w:lang w:eastAsia="en-GB"/>
              </w:rPr>
            </w:pPr>
          </w:p>
        </w:tc>
        <w:tc>
          <w:tcPr>
            <w:tcW w:w="4738" w:type="dxa"/>
            <w:tcBorders>
              <w:top w:val="single" w:sz="4" w:space="0" w:color="auto"/>
              <w:left w:val="nil"/>
              <w:bottom w:val="single" w:sz="4" w:space="0" w:color="auto"/>
              <w:right w:val="single" w:sz="4" w:space="0" w:color="auto"/>
            </w:tcBorders>
            <w:shd w:val="clear" w:color="auto" w:fill="auto"/>
            <w:vAlign w:val="center"/>
          </w:tcPr>
          <w:p w14:paraId="5A0F8C10" w14:textId="3D82FBBF" w:rsidR="007E5C1F" w:rsidRPr="00EE28EF" w:rsidRDefault="007E5C1F" w:rsidP="00714B06">
            <w:pPr>
              <w:spacing w:after="0"/>
              <w:ind w:left="0"/>
              <w:jc w:val="center"/>
              <w:rPr>
                <w:rFonts w:ascii="Calibri" w:eastAsia="Times New Roman" w:hAnsi="Calibri" w:cs="Calibri"/>
                <w:color w:val="000000"/>
                <w:lang w:eastAsia="en-GB"/>
              </w:rPr>
            </w:pPr>
          </w:p>
        </w:tc>
        <w:tc>
          <w:tcPr>
            <w:tcW w:w="3071" w:type="dxa"/>
            <w:tcBorders>
              <w:top w:val="single" w:sz="4" w:space="0" w:color="auto"/>
              <w:left w:val="single" w:sz="4" w:space="0" w:color="auto"/>
              <w:bottom w:val="single" w:sz="4" w:space="0" w:color="auto"/>
              <w:right w:val="single" w:sz="4" w:space="0" w:color="auto"/>
            </w:tcBorders>
          </w:tcPr>
          <w:p w14:paraId="7EA6A11A" w14:textId="77777777" w:rsidR="007E5C1F" w:rsidRPr="00EE28EF" w:rsidRDefault="007E5C1F" w:rsidP="00714B06">
            <w:pPr>
              <w:spacing w:after="0"/>
              <w:ind w:left="0"/>
              <w:jc w:val="center"/>
              <w:rPr>
                <w:rFonts w:ascii="Calibri" w:eastAsia="Times New Roman" w:hAnsi="Calibri" w:cs="Calibri"/>
                <w:color w:val="000000"/>
                <w:lang w:eastAsia="en-GB"/>
              </w:rPr>
            </w:pPr>
          </w:p>
        </w:tc>
        <w:tc>
          <w:tcPr>
            <w:tcW w:w="2693" w:type="dxa"/>
            <w:tcBorders>
              <w:top w:val="single" w:sz="4" w:space="0" w:color="auto"/>
              <w:left w:val="single" w:sz="4" w:space="0" w:color="auto"/>
              <w:bottom w:val="single" w:sz="4" w:space="0" w:color="auto"/>
              <w:right w:val="single" w:sz="4" w:space="0" w:color="auto"/>
            </w:tcBorders>
          </w:tcPr>
          <w:p w14:paraId="2503EEE0" w14:textId="77777777" w:rsidR="007E5C1F" w:rsidRPr="00EE28EF" w:rsidRDefault="007E5C1F" w:rsidP="00714B06">
            <w:pPr>
              <w:spacing w:after="0"/>
              <w:ind w:left="0"/>
              <w:jc w:val="center"/>
              <w:rPr>
                <w:rFonts w:ascii="Calibri" w:eastAsia="Times New Roman" w:hAnsi="Calibri" w:cs="Calibri"/>
                <w:color w:val="000000"/>
                <w:lang w:eastAsia="en-GB"/>
              </w:rPr>
            </w:pPr>
          </w:p>
        </w:tc>
      </w:tr>
      <w:tr w:rsidR="007E5C1F" w:rsidRPr="00EE28EF" w14:paraId="2BD6F2AA" w14:textId="77777777" w:rsidTr="00D01E57">
        <w:trPr>
          <w:trHeight w:val="659"/>
        </w:trPr>
        <w:tc>
          <w:tcPr>
            <w:tcW w:w="613" w:type="dxa"/>
            <w:tcBorders>
              <w:top w:val="nil"/>
              <w:left w:val="single" w:sz="4" w:space="0" w:color="auto"/>
              <w:bottom w:val="single" w:sz="4" w:space="0" w:color="auto"/>
              <w:right w:val="single" w:sz="4" w:space="0" w:color="auto"/>
            </w:tcBorders>
            <w:shd w:val="clear" w:color="auto" w:fill="auto"/>
            <w:vAlign w:val="center"/>
            <w:hideMark/>
          </w:tcPr>
          <w:p w14:paraId="559B446C" w14:textId="77777777" w:rsidR="007E5C1F" w:rsidRPr="00EE28EF" w:rsidRDefault="007E5C1F" w:rsidP="00714B06">
            <w:pPr>
              <w:spacing w:after="0"/>
              <w:ind w:left="0"/>
              <w:jc w:val="center"/>
              <w:rPr>
                <w:rFonts w:ascii="Calibri" w:eastAsia="Times New Roman" w:hAnsi="Calibri" w:cs="Calibri"/>
                <w:b/>
                <w:bCs/>
                <w:color w:val="000000"/>
                <w:sz w:val="24"/>
                <w:szCs w:val="24"/>
                <w:lang w:eastAsia="en-GB"/>
              </w:rPr>
            </w:pPr>
            <w:r w:rsidRPr="00EE28EF">
              <w:rPr>
                <w:rFonts w:ascii="Calibri" w:eastAsia="Times New Roman" w:hAnsi="Calibri" w:cs="Calibri"/>
                <w:b/>
                <w:bCs/>
                <w:color w:val="000000"/>
                <w:sz w:val="24"/>
                <w:szCs w:val="24"/>
                <w:lang w:eastAsia="en-GB"/>
              </w:rPr>
              <w:t>3</w:t>
            </w:r>
          </w:p>
        </w:tc>
        <w:tc>
          <w:tcPr>
            <w:tcW w:w="1494" w:type="dxa"/>
            <w:tcBorders>
              <w:top w:val="nil"/>
              <w:left w:val="nil"/>
              <w:bottom w:val="single" w:sz="4" w:space="0" w:color="auto"/>
              <w:right w:val="single" w:sz="4" w:space="0" w:color="auto"/>
            </w:tcBorders>
            <w:shd w:val="clear" w:color="auto" w:fill="auto"/>
            <w:vAlign w:val="center"/>
          </w:tcPr>
          <w:p w14:paraId="409CD773" w14:textId="2245D479" w:rsidR="007E5C1F" w:rsidRPr="00EE28EF" w:rsidRDefault="007E5C1F" w:rsidP="00714B06">
            <w:pPr>
              <w:spacing w:after="0"/>
              <w:ind w:left="0"/>
              <w:jc w:val="center"/>
              <w:rPr>
                <w:rFonts w:ascii="Calibri" w:eastAsia="Times New Roman" w:hAnsi="Calibri" w:cs="Calibri"/>
                <w:color w:val="000000"/>
                <w:lang w:eastAsia="en-GB"/>
              </w:rPr>
            </w:pPr>
          </w:p>
        </w:tc>
        <w:tc>
          <w:tcPr>
            <w:tcW w:w="1566" w:type="dxa"/>
            <w:tcBorders>
              <w:top w:val="nil"/>
              <w:left w:val="nil"/>
              <w:bottom w:val="single" w:sz="4" w:space="0" w:color="auto"/>
              <w:right w:val="single" w:sz="4" w:space="0" w:color="auto"/>
            </w:tcBorders>
            <w:shd w:val="clear" w:color="auto" w:fill="auto"/>
            <w:vAlign w:val="center"/>
          </w:tcPr>
          <w:p w14:paraId="5C02260D" w14:textId="03384F46" w:rsidR="007E5C1F" w:rsidRPr="00EE28EF" w:rsidRDefault="007E5C1F" w:rsidP="00714B06">
            <w:pPr>
              <w:spacing w:after="0"/>
              <w:ind w:left="0"/>
              <w:jc w:val="center"/>
              <w:rPr>
                <w:rFonts w:ascii="Calibri" w:eastAsia="Times New Roman" w:hAnsi="Calibri" w:cs="Calibri"/>
                <w:color w:val="000000"/>
                <w:lang w:eastAsia="en-GB"/>
              </w:rPr>
            </w:pPr>
          </w:p>
        </w:tc>
        <w:tc>
          <w:tcPr>
            <w:tcW w:w="4738" w:type="dxa"/>
            <w:tcBorders>
              <w:top w:val="single" w:sz="4" w:space="0" w:color="auto"/>
              <w:left w:val="nil"/>
              <w:bottom w:val="single" w:sz="4" w:space="0" w:color="auto"/>
              <w:right w:val="single" w:sz="4" w:space="0" w:color="auto"/>
            </w:tcBorders>
            <w:shd w:val="clear" w:color="auto" w:fill="auto"/>
            <w:vAlign w:val="center"/>
          </w:tcPr>
          <w:p w14:paraId="597AA14E" w14:textId="42C10DB9" w:rsidR="007E5C1F" w:rsidRPr="00EE28EF" w:rsidRDefault="007E5C1F" w:rsidP="00714B06">
            <w:pPr>
              <w:spacing w:after="0"/>
              <w:ind w:left="0"/>
              <w:jc w:val="center"/>
              <w:rPr>
                <w:rFonts w:ascii="Calibri" w:eastAsia="Times New Roman" w:hAnsi="Calibri" w:cs="Calibri"/>
                <w:color w:val="000000"/>
                <w:lang w:eastAsia="en-GB"/>
              </w:rPr>
            </w:pPr>
          </w:p>
        </w:tc>
        <w:tc>
          <w:tcPr>
            <w:tcW w:w="3071" w:type="dxa"/>
            <w:tcBorders>
              <w:top w:val="single" w:sz="4" w:space="0" w:color="auto"/>
              <w:left w:val="single" w:sz="4" w:space="0" w:color="auto"/>
              <w:bottom w:val="single" w:sz="4" w:space="0" w:color="auto"/>
              <w:right w:val="single" w:sz="4" w:space="0" w:color="auto"/>
            </w:tcBorders>
          </w:tcPr>
          <w:p w14:paraId="71A7DFE4" w14:textId="77777777" w:rsidR="007E5C1F" w:rsidRPr="00EE28EF" w:rsidRDefault="007E5C1F" w:rsidP="00714B06">
            <w:pPr>
              <w:spacing w:after="0"/>
              <w:ind w:left="0"/>
              <w:jc w:val="center"/>
              <w:rPr>
                <w:rFonts w:ascii="Calibri" w:eastAsia="Times New Roman" w:hAnsi="Calibri" w:cs="Calibri"/>
                <w:color w:val="000000"/>
                <w:lang w:eastAsia="en-GB"/>
              </w:rPr>
            </w:pPr>
          </w:p>
        </w:tc>
        <w:tc>
          <w:tcPr>
            <w:tcW w:w="2693" w:type="dxa"/>
            <w:tcBorders>
              <w:top w:val="single" w:sz="4" w:space="0" w:color="auto"/>
              <w:left w:val="single" w:sz="4" w:space="0" w:color="auto"/>
              <w:bottom w:val="single" w:sz="4" w:space="0" w:color="auto"/>
              <w:right w:val="single" w:sz="4" w:space="0" w:color="auto"/>
            </w:tcBorders>
          </w:tcPr>
          <w:p w14:paraId="0CE5B937" w14:textId="77777777" w:rsidR="007E5C1F" w:rsidRPr="00EE28EF" w:rsidRDefault="007E5C1F" w:rsidP="00714B06">
            <w:pPr>
              <w:spacing w:after="0"/>
              <w:ind w:left="0"/>
              <w:jc w:val="center"/>
              <w:rPr>
                <w:rFonts w:ascii="Calibri" w:eastAsia="Times New Roman" w:hAnsi="Calibri" w:cs="Calibri"/>
                <w:color w:val="000000"/>
                <w:lang w:eastAsia="en-GB"/>
              </w:rPr>
            </w:pPr>
          </w:p>
        </w:tc>
      </w:tr>
    </w:tbl>
    <w:p w14:paraId="176C5A9A" w14:textId="77777777" w:rsidR="006E1479" w:rsidRDefault="006E1479">
      <w:pPr>
        <w:ind w:left="0"/>
        <w:rPr>
          <w:rFonts w:ascii="Calibri" w:hAnsi="Calibri"/>
          <w:b/>
          <w:sz w:val="24"/>
          <w:szCs w:val="24"/>
          <w:u w:val="single"/>
        </w:rPr>
      </w:pPr>
    </w:p>
    <w:p w14:paraId="3A0BE653" w14:textId="4E9D5B1B" w:rsidR="00102AAA" w:rsidRDefault="00102AAA">
      <w:pPr>
        <w:ind w:left="0"/>
        <w:rPr>
          <w:rFonts w:ascii="Calibri" w:hAnsi="Calibri"/>
          <w:b/>
          <w:sz w:val="24"/>
          <w:szCs w:val="24"/>
          <w:u w:val="single"/>
        </w:rPr>
      </w:pPr>
    </w:p>
    <w:p w14:paraId="49EE9D2F" w14:textId="04AB2B2B" w:rsidR="003E3516" w:rsidRPr="000345BC" w:rsidRDefault="003E3516" w:rsidP="00D01E57">
      <w:pPr>
        <w:spacing w:after="0"/>
        <w:jc w:val="left"/>
        <w:rPr>
          <w:rFonts w:ascii="Calibri" w:hAnsi="Calibri"/>
          <w:sz w:val="24"/>
          <w:szCs w:val="24"/>
        </w:rPr>
      </w:pPr>
    </w:p>
    <w:sectPr w:rsidR="003E3516" w:rsidRPr="000345BC" w:rsidSect="00F77826">
      <w:headerReference w:type="even" r:id="rId18"/>
      <w:headerReference w:type="default" r:id="rId19"/>
      <w:footerReference w:type="default" r:id="rId20"/>
      <w:footerReference w:type="first" r:id="rId21"/>
      <w:endnotePr>
        <w:numFmt w:val="decimal"/>
      </w:endnotePr>
      <w:pgSz w:w="16834" w:h="11909" w:orient="landscape"/>
      <w:pgMar w:top="1440" w:right="1440" w:bottom="1440" w:left="1797"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5F10E" w14:textId="77777777" w:rsidR="00CB703D" w:rsidRDefault="00CB703D">
      <w:r>
        <w:separator/>
      </w:r>
    </w:p>
    <w:p w14:paraId="07FD6315" w14:textId="77777777" w:rsidR="00CB703D" w:rsidRDefault="00CB703D"/>
  </w:endnote>
  <w:endnote w:type="continuationSeparator" w:id="0">
    <w:p w14:paraId="7E3DB70C" w14:textId="77777777" w:rsidR="00CB703D" w:rsidRDefault="00CB703D">
      <w:r>
        <w:continuationSeparator/>
      </w:r>
    </w:p>
    <w:p w14:paraId="20A4452B" w14:textId="77777777" w:rsidR="00CB703D" w:rsidRDefault="00CB703D"/>
  </w:endnote>
  <w:endnote w:type="continuationNotice" w:id="1">
    <w:p w14:paraId="2B4BB04F" w14:textId="77777777" w:rsidR="00CB703D" w:rsidRDefault="00CB70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GGothicM">
    <w:altName w:val="HGｺﾞｼｯｸM"/>
    <w:panose1 w:val="00000000000000000000"/>
    <w:charset w:val="80"/>
    <w:family w:val="roman"/>
    <w:notTrueType/>
    <w:pitch w:val="default"/>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iti Sans Text">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1D7D2" w14:textId="4A81E7A8" w:rsidR="00184C63" w:rsidRPr="007B65ED" w:rsidRDefault="006D4B53" w:rsidP="00184C63">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rPr>
      <mc:AlternateContent>
        <mc:Choice Requires="wps">
          <w:drawing>
            <wp:anchor distT="0" distB="0" distL="114300" distR="114300" simplePos="0" relativeHeight="251658242" behindDoc="0" locked="0" layoutInCell="0" allowOverlap="1" wp14:anchorId="2A38A44B" wp14:editId="74A0FB9C">
              <wp:simplePos x="0" y="0"/>
              <wp:positionH relativeFrom="page">
                <wp:posOffset>0</wp:posOffset>
              </wp:positionH>
              <wp:positionV relativeFrom="page">
                <wp:posOffset>10225405</wp:posOffset>
              </wp:positionV>
              <wp:extent cx="7562215" cy="273050"/>
              <wp:effectExtent l="0" t="0" r="0" b="12700"/>
              <wp:wrapNone/>
              <wp:docPr id="8" name="Text Box 8"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5EBFCA" w14:textId="6A36C18F" w:rsidR="006D4B53" w:rsidRPr="006D4B53" w:rsidRDefault="006D4B53" w:rsidP="006D4B53">
                          <w:pPr>
                            <w:spacing w:after="0"/>
                            <w:ind w:left="0"/>
                            <w:jc w:val="center"/>
                            <w:rPr>
                              <w:rFonts w:ascii="Calibri" w:hAnsi="Calibri" w:cs="Calibri"/>
                              <w:color w:val="000000"/>
                              <w:sz w:val="20"/>
                            </w:rPr>
                          </w:pPr>
                          <w:r w:rsidRPr="006D4B5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A38A44B" id="_x0000_t202" coordsize="21600,21600" o:spt="202" path="m,l,21600r21600,l21600,xe">
              <v:stroke joinstyle="miter"/>
              <v:path gradientshapeok="t" o:connecttype="rect"/>
            </v:shapetype>
            <v:shape id="Text Box 8"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6F5EBFCA" w14:textId="6A36C18F" w:rsidR="006D4B53" w:rsidRPr="006D4B53" w:rsidRDefault="006D4B53" w:rsidP="006D4B53">
                    <w:pPr>
                      <w:spacing w:after="0"/>
                      <w:ind w:left="0"/>
                      <w:jc w:val="center"/>
                      <w:rPr>
                        <w:rFonts w:ascii="Calibri" w:hAnsi="Calibri" w:cs="Calibri"/>
                        <w:color w:val="000000"/>
                        <w:sz w:val="20"/>
                      </w:rPr>
                    </w:pPr>
                    <w:r w:rsidRPr="006D4B53">
                      <w:rPr>
                        <w:rFonts w:ascii="Calibri" w:hAnsi="Calibri" w:cs="Calibri"/>
                        <w:color w:val="000000"/>
                        <w:sz w:val="20"/>
                      </w:rPr>
                      <w:t>OFFICIAL</w:t>
                    </w:r>
                  </w:p>
                </w:txbxContent>
              </v:textbox>
              <w10:wrap anchorx="page" anchory="page"/>
            </v:shape>
          </w:pict>
        </mc:Fallback>
      </mc:AlternateContent>
    </w:r>
    <w:r w:rsidR="00446C70">
      <w:rPr>
        <w:rFonts w:ascii="Calibri" w:hAnsi="Calibri"/>
        <w:noProof/>
      </w:rPr>
      <mc:AlternateContent>
        <mc:Choice Requires="wps">
          <w:drawing>
            <wp:anchor distT="0" distB="0" distL="114300" distR="114300" simplePos="0" relativeHeight="251658240" behindDoc="0" locked="0" layoutInCell="0" allowOverlap="1" wp14:anchorId="77CB5A2A" wp14:editId="6F297703">
              <wp:simplePos x="0" y="0"/>
              <wp:positionH relativeFrom="page">
                <wp:posOffset>0</wp:posOffset>
              </wp:positionH>
              <wp:positionV relativeFrom="page">
                <wp:posOffset>10225405</wp:posOffset>
              </wp:positionV>
              <wp:extent cx="7562215" cy="273050"/>
              <wp:effectExtent l="0" t="0" r="0" b="12700"/>
              <wp:wrapNone/>
              <wp:docPr id="1" name="Text Box 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018FB0C" w14:textId="67AB2D10" w:rsidR="00446C70" w:rsidRPr="00446C70" w:rsidRDefault="00446C70" w:rsidP="00446C70">
                          <w:pPr>
                            <w:spacing w:after="0"/>
                            <w:ind w:left="0"/>
                            <w:jc w:val="center"/>
                            <w:rPr>
                              <w:rFonts w:ascii="Calibri" w:hAnsi="Calibri" w:cs="Calibri"/>
                              <w:color w:val="000000"/>
                              <w:sz w:val="20"/>
                            </w:rPr>
                          </w:pPr>
                          <w:r w:rsidRPr="00446C7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77CB5A2A" id="Text Box 1"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2018FB0C" w14:textId="67AB2D10" w:rsidR="00446C70" w:rsidRPr="00446C70" w:rsidRDefault="00446C70" w:rsidP="00446C70">
                    <w:pPr>
                      <w:spacing w:after="0"/>
                      <w:ind w:left="0"/>
                      <w:jc w:val="center"/>
                      <w:rPr>
                        <w:rFonts w:ascii="Calibri" w:hAnsi="Calibri" w:cs="Calibri"/>
                        <w:color w:val="000000"/>
                        <w:sz w:val="20"/>
                      </w:rPr>
                    </w:pPr>
                    <w:r w:rsidRPr="00446C70">
                      <w:rPr>
                        <w:rFonts w:ascii="Calibri" w:hAnsi="Calibri" w:cs="Calibri"/>
                        <w:color w:val="000000"/>
                        <w:sz w:val="20"/>
                      </w:rPr>
                      <w:t>OFFICIAL</w:t>
                    </w:r>
                  </w:p>
                </w:txbxContent>
              </v:textbox>
              <w10:wrap anchorx="page" anchory="page"/>
            </v:shape>
          </w:pict>
        </mc:Fallback>
      </mc:AlternateContent>
    </w:r>
    <w:r w:rsidR="00184C63" w:rsidRPr="007B65ED">
      <w:rPr>
        <w:rFonts w:ascii="Calibri" w:hAnsi="Calibri"/>
      </w:rPr>
      <w:t xml:space="preserve">OFFICIAL – </w:t>
    </w:r>
    <w:r w:rsidR="00F2733F">
      <w:rPr>
        <w:rFonts w:ascii="Calibri" w:hAnsi="Calibri"/>
      </w:rPr>
      <w:t>SENSITIVE - COMMERCIAL</w:t>
    </w:r>
    <w:r w:rsidR="00184C63" w:rsidRPr="007B65ED">
      <w:rPr>
        <w:rFonts w:ascii="Calibri" w:hAnsi="Calibri"/>
        <w:sz w:val="24"/>
        <w:lang w:val="en-US"/>
      </w:rPr>
      <w:tab/>
    </w:r>
    <w:r w:rsidR="00184C63" w:rsidRPr="007B65ED">
      <w:rPr>
        <w:rFonts w:ascii="Calibri" w:hAnsi="Calibri"/>
        <w:sz w:val="24"/>
        <w:lang w:val="en-US"/>
      </w:rPr>
      <w:fldChar w:fldCharType="begin"/>
    </w:r>
    <w:r w:rsidR="00184C63" w:rsidRPr="007B65ED">
      <w:rPr>
        <w:rFonts w:ascii="Calibri" w:hAnsi="Calibri"/>
        <w:sz w:val="24"/>
        <w:lang w:val="en-US"/>
      </w:rPr>
      <w:instrText xml:space="preserve"> PAGE   \* MERGEFORMAT </w:instrText>
    </w:r>
    <w:r w:rsidR="00184C63" w:rsidRPr="007B65ED">
      <w:rPr>
        <w:rFonts w:ascii="Calibri" w:hAnsi="Calibri"/>
        <w:sz w:val="24"/>
        <w:lang w:val="en-US"/>
      </w:rPr>
      <w:fldChar w:fldCharType="separate"/>
    </w:r>
    <w:r w:rsidR="004609E0">
      <w:rPr>
        <w:rFonts w:ascii="Calibri" w:hAnsi="Calibri"/>
        <w:noProof/>
        <w:sz w:val="24"/>
        <w:lang w:val="en-US"/>
      </w:rPr>
      <w:t>10</w:t>
    </w:r>
    <w:r w:rsidR="00184C63" w:rsidRPr="007B65ED">
      <w:rPr>
        <w:rFonts w:ascii="Calibri" w:hAnsi="Calibri"/>
        <w:noProof/>
        <w:sz w:val="24"/>
        <w:lang w:val="en-US"/>
      </w:rPr>
      <w:fldChar w:fldCharType="end"/>
    </w:r>
  </w:p>
  <w:p w14:paraId="74115B24" w14:textId="77777777" w:rsidR="00184C63" w:rsidRDefault="00184C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998DC" w14:textId="0350D4B2" w:rsidR="003E3516" w:rsidRDefault="006D4B53" w:rsidP="00184C63">
    <w:pPr>
      <w:jc w:val="right"/>
    </w:pPr>
    <w:r>
      <w:rPr>
        <w:noProof/>
      </w:rPr>
      <mc:AlternateContent>
        <mc:Choice Requires="wps">
          <w:drawing>
            <wp:anchor distT="0" distB="0" distL="114300" distR="114300" simplePos="0" relativeHeight="251658243" behindDoc="0" locked="0" layoutInCell="0" allowOverlap="1" wp14:anchorId="5B8D2136" wp14:editId="4EFC6783">
              <wp:simplePos x="0" y="0"/>
              <wp:positionH relativeFrom="page">
                <wp:posOffset>0</wp:posOffset>
              </wp:positionH>
              <wp:positionV relativeFrom="page">
                <wp:posOffset>10225405</wp:posOffset>
              </wp:positionV>
              <wp:extent cx="7562215" cy="273050"/>
              <wp:effectExtent l="0" t="0" r="0" b="12700"/>
              <wp:wrapNone/>
              <wp:docPr id="9" name="Text Box 9"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BA491A1" w14:textId="1A8E0848" w:rsidR="006D4B53" w:rsidRPr="006D4B53" w:rsidRDefault="006D4B53" w:rsidP="006D4B53">
                          <w:pPr>
                            <w:spacing w:after="0"/>
                            <w:ind w:left="0"/>
                            <w:jc w:val="center"/>
                            <w:rPr>
                              <w:rFonts w:ascii="Calibri" w:hAnsi="Calibri" w:cs="Calibri"/>
                              <w:color w:val="000000"/>
                              <w:sz w:val="20"/>
                            </w:rPr>
                          </w:pPr>
                          <w:r w:rsidRPr="006D4B5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B8D2136" id="_x0000_t202" coordsize="21600,21600" o:spt="202" path="m,l,21600r21600,l21600,xe">
              <v:stroke joinstyle="miter"/>
              <v:path gradientshapeok="t" o:connecttype="rect"/>
            </v:shapetype>
            <v:shape id="Text Box 9" o:spid="_x0000_s1028"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2BA491A1" w14:textId="1A8E0848" w:rsidR="006D4B53" w:rsidRPr="006D4B53" w:rsidRDefault="006D4B53" w:rsidP="006D4B53">
                    <w:pPr>
                      <w:spacing w:after="0"/>
                      <w:ind w:left="0"/>
                      <w:jc w:val="center"/>
                      <w:rPr>
                        <w:rFonts w:ascii="Calibri" w:hAnsi="Calibri" w:cs="Calibri"/>
                        <w:color w:val="000000"/>
                        <w:sz w:val="20"/>
                      </w:rPr>
                    </w:pPr>
                    <w:r w:rsidRPr="006D4B53">
                      <w:rPr>
                        <w:rFonts w:ascii="Calibri" w:hAnsi="Calibri" w:cs="Calibri"/>
                        <w:color w:val="000000"/>
                        <w:sz w:val="20"/>
                      </w:rPr>
                      <w:t>OFFICIAL</w:t>
                    </w:r>
                  </w:p>
                </w:txbxContent>
              </v:textbox>
              <w10:wrap anchorx="page" anchory="page"/>
            </v:shape>
          </w:pict>
        </mc:Fallback>
      </mc:AlternateContent>
    </w:r>
    <w:r w:rsidR="00446C70">
      <w:rPr>
        <w:noProof/>
      </w:rPr>
      <mc:AlternateContent>
        <mc:Choice Requires="wps">
          <w:drawing>
            <wp:anchor distT="0" distB="0" distL="114300" distR="114300" simplePos="0" relativeHeight="251658241" behindDoc="0" locked="0" layoutInCell="0" allowOverlap="1" wp14:anchorId="44B1AF8D" wp14:editId="39EFC2A3">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03C21A7" w14:textId="48D75CB0" w:rsidR="00446C70" w:rsidRPr="00446C70" w:rsidRDefault="00446C70" w:rsidP="00446C70">
                          <w:pPr>
                            <w:spacing w:after="0"/>
                            <w:ind w:left="0"/>
                            <w:jc w:val="center"/>
                            <w:rPr>
                              <w:rFonts w:ascii="Calibri" w:hAnsi="Calibri" w:cs="Calibri"/>
                              <w:color w:val="000000"/>
                              <w:sz w:val="20"/>
                            </w:rPr>
                          </w:pPr>
                          <w:r w:rsidRPr="00446C7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44B1AF8D" id="Text Box 2" o:spid="_x0000_s1029"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4vr+hGAIAACsEAAAOAAAAAAAAAAAAAAAAAC4CAABkcnMvZTJvRG9jLnhtbFBLAQItABQA&#10;BgAIAAAAIQCHPMa43wAAAAsBAAAPAAAAAAAAAAAAAAAAAHIEAABkcnMvZG93bnJldi54bWxQSwUG&#10;AAAAAAQABADzAAAAfgUAAAAA&#10;" o:allowincell="f" filled="f" stroked="f" strokeweight=".5pt">
              <v:textbox inset=",0,,0">
                <w:txbxContent>
                  <w:p w14:paraId="403C21A7" w14:textId="48D75CB0" w:rsidR="00446C70" w:rsidRPr="00446C70" w:rsidRDefault="00446C70" w:rsidP="00446C70">
                    <w:pPr>
                      <w:spacing w:after="0"/>
                      <w:ind w:left="0"/>
                      <w:jc w:val="center"/>
                      <w:rPr>
                        <w:rFonts w:ascii="Calibri" w:hAnsi="Calibri" w:cs="Calibri"/>
                        <w:color w:val="000000"/>
                        <w:sz w:val="20"/>
                      </w:rPr>
                    </w:pPr>
                    <w:r w:rsidRPr="00446C70">
                      <w:rPr>
                        <w:rFonts w:ascii="Calibri" w:hAnsi="Calibri" w:cs="Calibri"/>
                        <w:color w:val="000000"/>
                        <w:sz w:val="20"/>
                      </w:rPr>
                      <w:t>OFFICIAL</w:t>
                    </w:r>
                  </w:p>
                </w:txbxContent>
              </v:textbox>
              <w10:wrap anchorx="page" anchory="page"/>
            </v:shape>
          </w:pict>
        </mc:Fallback>
      </mc:AlternateContent>
    </w:r>
    <w:r w:rsidR="00184C63">
      <w:t>OFFICIAL – SENSITIVE - COMMERCIAL</w:t>
    </w:r>
    <w:r w:rsidR="003C71A3">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858ED" w14:textId="22DCF90A" w:rsidR="003E3516" w:rsidRDefault="003B20F1">
    <w:pPr>
      <w:pStyle w:val="Footer"/>
      <w:pBdr>
        <w:top w:val="single" w:sz="6" w:space="1" w:color="auto"/>
      </w:pBdr>
      <w:tabs>
        <w:tab w:val="clear" w:pos="4153"/>
        <w:tab w:val="clear" w:pos="8306"/>
        <w:tab w:val="right" w:pos="9000"/>
      </w:tabs>
      <w:ind w:left="0"/>
      <w:jc w:val="left"/>
      <w:rPr>
        <w:sz w:val="20"/>
        <w:szCs w:val="20"/>
      </w:rPr>
    </w:pPr>
    <w:r>
      <w:rPr>
        <w:rFonts w:ascii="Calibri" w:hAnsi="Calibri"/>
        <w:noProof/>
        <w:sz w:val="20"/>
        <w:szCs w:val="20"/>
      </w:rPr>
      <mc:AlternateContent>
        <mc:Choice Requires="wps">
          <w:drawing>
            <wp:anchor distT="0" distB="0" distL="114300" distR="114300" simplePos="0" relativeHeight="251658262" behindDoc="0" locked="0" layoutInCell="0" allowOverlap="1" wp14:anchorId="124AC52F" wp14:editId="27429B3C">
              <wp:simplePos x="0" y="0"/>
              <wp:positionH relativeFrom="page">
                <wp:align>center</wp:align>
              </wp:positionH>
              <wp:positionV relativeFrom="page">
                <wp:align>bottom</wp:align>
              </wp:positionV>
              <wp:extent cx="7772400" cy="463550"/>
              <wp:effectExtent l="0" t="0" r="0" b="12700"/>
              <wp:wrapNone/>
              <wp:docPr id="26" name="MSIPCM99e649c592a95ae682417a31"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B5F2D2" w14:textId="3D10F2EC" w:rsidR="003B20F1" w:rsidRPr="008B382B" w:rsidRDefault="008B382B" w:rsidP="008B382B">
                          <w:pPr>
                            <w:spacing w:after="0"/>
                            <w:ind w:left="0"/>
                            <w:jc w:val="center"/>
                            <w:rPr>
                              <w:rFonts w:ascii="Calibri" w:hAnsi="Calibri" w:cs="Calibri"/>
                              <w:color w:val="000000"/>
                              <w:sz w:val="20"/>
                            </w:rPr>
                          </w:pPr>
                          <w:r w:rsidRPr="008B382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124AC52F" id="_x0000_t202" coordsize="21600,21600" o:spt="202" path="m,l,21600r21600,l21600,xe">
              <v:stroke joinstyle="miter"/>
              <v:path gradientshapeok="t" o:connecttype="rect"/>
            </v:shapetype>
            <v:shape id="MSIPCM99e649c592a95ae682417a31" o:spid="_x0000_s1030" type="#_x0000_t202" alt="{&quot;HashCode&quot;:-1264847310,&quot;Height&quot;:9999999.0,&quot;Width&quot;:9999999.0,&quot;Placement&quot;:&quot;Footer&quot;,&quot;Index&quot;:&quot;Primary&quot;,&quot;Section&quot;:2,&quot;Top&quot;:0.0,&quot;Left&quot;:0.0}" style="position:absolute;margin-left:0;margin-top:0;width:612pt;height:36.5pt;z-index:25165826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JRcGA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" o:allowincell="f" filled="f" stroked="f" strokeweight=".5pt">
              <v:textbox inset=",0,,0">
                <w:txbxContent>
                  <w:p w14:paraId="63B5F2D2" w14:textId="3D10F2EC" w:rsidR="003B20F1" w:rsidRPr="008B382B" w:rsidRDefault="008B382B" w:rsidP="008B382B">
                    <w:pPr>
                      <w:spacing w:after="0"/>
                      <w:ind w:left="0"/>
                      <w:jc w:val="center"/>
                      <w:rPr>
                        <w:rFonts w:ascii="Calibri" w:hAnsi="Calibri" w:cs="Calibri"/>
                        <w:color w:val="000000"/>
                        <w:sz w:val="20"/>
                      </w:rPr>
                    </w:pPr>
                    <w:r w:rsidRPr="008B382B">
                      <w:rPr>
                        <w:rFonts w:ascii="Calibri" w:hAnsi="Calibri" w:cs="Calibri"/>
                        <w:color w:val="000000"/>
                        <w:sz w:val="20"/>
                      </w:rPr>
                      <w:t>OFFICIAL</w:t>
                    </w:r>
                  </w:p>
                </w:txbxContent>
              </v:textbox>
              <w10:wrap anchorx="page" anchory="page"/>
            </v:shape>
          </w:pict>
        </mc:Fallback>
      </mc:AlternateContent>
    </w:r>
    <w:r w:rsidR="00D44FBB">
      <w:rPr>
        <w:rFonts w:ascii="Calibri" w:hAnsi="Calibri"/>
        <w:noProof/>
        <w:sz w:val="20"/>
        <w:szCs w:val="20"/>
      </w:rPr>
      <mc:AlternateContent>
        <mc:Choice Requires="wps">
          <w:drawing>
            <wp:anchor distT="0" distB="0" distL="114300" distR="114300" simplePos="0" relativeHeight="251658254" behindDoc="0" locked="0" layoutInCell="0" allowOverlap="1" wp14:anchorId="342B1449" wp14:editId="76C0CEE1">
              <wp:simplePos x="0" y="0"/>
              <wp:positionH relativeFrom="page">
                <wp:align>center</wp:align>
              </wp:positionH>
              <wp:positionV relativeFrom="page">
                <wp:align>bottom</wp:align>
              </wp:positionV>
              <wp:extent cx="7772400" cy="463550"/>
              <wp:effectExtent l="0" t="0" r="0" b="12700"/>
              <wp:wrapNone/>
              <wp:docPr id="22" name="Text Box 22"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837971" w14:textId="2E1043F3" w:rsidR="00D44FBB" w:rsidRPr="00AB5B82" w:rsidRDefault="00AB5B82" w:rsidP="00AB5B82">
                          <w:pPr>
                            <w:spacing w:after="0"/>
                            <w:ind w:left="0"/>
                            <w:jc w:val="center"/>
                            <w:rPr>
                              <w:rFonts w:ascii="Calibri" w:hAnsi="Calibri" w:cs="Calibri"/>
                              <w:color w:val="000000"/>
                              <w:sz w:val="20"/>
                            </w:rPr>
                          </w:pPr>
                          <w:r w:rsidRPr="00AB5B8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342B1449" id="Text Box 22" o:spid="_x0000_s1031" type="#_x0000_t202" alt="{&quot;HashCode&quot;:-1264847310,&quot;Height&quot;:9999999.0,&quot;Width&quot;:9999999.0,&quot;Placement&quot;:&quot;Footer&quot;,&quot;Index&quot;:&quot;Primary&quot;,&quot;Section&quot;:2,&quot;Top&quot;:0.0,&quot;Left&quot;:0.0}" style="position:absolute;margin-left:0;margin-top:0;width:612pt;height:36.5pt;z-index:25165825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NtzLzUZAgAALQQAAA4AAAAAAAAAAAAAAAAALgIAAGRycy9lMm9Eb2MueG1sUEsBAi0AFAAGAAgA&#10;AAAhAL4fCrfaAAAABQEAAA8AAAAAAAAAAAAAAAAAcwQAAGRycy9kb3ducmV2LnhtbFBLBQYAAAAA&#10;BAAEAPMAAAB6BQAAAAA=&#10;" o:allowincell="f" filled="f" stroked="f" strokeweight=".5pt">
              <v:textbox inset=",0,,0">
                <w:txbxContent>
                  <w:p w14:paraId="7D837971" w14:textId="2E1043F3" w:rsidR="00D44FBB" w:rsidRPr="00AB5B82" w:rsidRDefault="00AB5B82" w:rsidP="00AB5B82">
                    <w:pPr>
                      <w:spacing w:after="0"/>
                      <w:ind w:left="0"/>
                      <w:jc w:val="center"/>
                      <w:rPr>
                        <w:rFonts w:ascii="Calibri" w:hAnsi="Calibri" w:cs="Calibri"/>
                        <w:color w:val="000000"/>
                        <w:sz w:val="20"/>
                      </w:rPr>
                    </w:pPr>
                    <w:r w:rsidRPr="00AB5B82">
                      <w:rPr>
                        <w:rFonts w:ascii="Calibri" w:hAnsi="Calibri" w:cs="Calibri"/>
                        <w:color w:val="000000"/>
                        <w:sz w:val="20"/>
                      </w:rPr>
                      <w:t>OFFICIAL</w:t>
                    </w:r>
                  </w:p>
                </w:txbxContent>
              </v:textbox>
              <w10:wrap anchorx="page" anchory="page"/>
            </v:shape>
          </w:pict>
        </mc:Fallback>
      </mc:AlternateContent>
    </w:r>
    <w:r w:rsidR="006C39E8">
      <w:rPr>
        <w:rFonts w:ascii="Calibri" w:hAnsi="Calibri"/>
        <w:noProof/>
        <w:sz w:val="20"/>
        <w:szCs w:val="20"/>
      </w:rPr>
      <mc:AlternateContent>
        <mc:Choice Requires="wps">
          <w:drawing>
            <wp:anchor distT="0" distB="0" distL="114300" distR="114300" simplePos="0" relativeHeight="251658252" behindDoc="0" locked="0" layoutInCell="0" allowOverlap="1" wp14:anchorId="05EA59F8" wp14:editId="71357170">
              <wp:simplePos x="0" y="0"/>
              <wp:positionH relativeFrom="page">
                <wp:align>center</wp:align>
              </wp:positionH>
              <wp:positionV relativeFrom="page">
                <wp:align>bottom</wp:align>
              </wp:positionV>
              <wp:extent cx="7772400" cy="463550"/>
              <wp:effectExtent l="0" t="0" r="0" b="12700"/>
              <wp:wrapNone/>
              <wp:docPr id="18" name="Text Box 18"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C76047C" w14:textId="57DF70D7" w:rsidR="006C39E8" w:rsidRPr="006C39E8" w:rsidRDefault="006C39E8" w:rsidP="006C39E8">
                          <w:pPr>
                            <w:spacing w:after="0"/>
                            <w:ind w:left="0"/>
                            <w:jc w:val="center"/>
                            <w:rPr>
                              <w:rFonts w:ascii="Calibri" w:hAnsi="Calibri" w:cs="Calibri"/>
                              <w:color w:val="000000"/>
                              <w:sz w:val="20"/>
                            </w:rPr>
                          </w:pPr>
                          <w:r w:rsidRPr="006C39E8">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05EA59F8" id="Text Box 18" o:spid="_x0000_s1032" type="#_x0000_t202" alt="{&quot;HashCode&quot;:-1264847310,&quot;Height&quot;:9999999.0,&quot;Width&quot;:9999999.0,&quot;Placement&quot;:&quot;Footer&quot;,&quot;Index&quot;:&quot;Primary&quot;,&quot;Section&quot;:2,&quot;Top&quot;:0.0,&quot;Left&quot;:0.0}" style="position:absolute;margin-left:0;margin-top:0;width:612pt;height:36.5pt;z-index:25165825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Exr&#10;448WAgAALQQAAA4AAAAAAAAAAAAAAAAALgIAAGRycy9lMm9Eb2MueG1sUEsBAi0AFAAGAAgAAAAh&#10;AL4fCrfaAAAABQEAAA8AAAAAAAAAAAAAAAAAcAQAAGRycy9kb3ducmV2LnhtbFBLBQYAAAAABAAE&#10;APMAAAB3BQAAAAA=&#10;" o:allowincell="f" filled="f" stroked="f" strokeweight=".5pt">
              <v:textbox inset=",0,,0">
                <w:txbxContent>
                  <w:p w14:paraId="2C76047C" w14:textId="57DF70D7" w:rsidR="006C39E8" w:rsidRPr="006C39E8" w:rsidRDefault="006C39E8" w:rsidP="006C39E8">
                    <w:pPr>
                      <w:spacing w:after="0"/>
                      <w:ind w:left="0"/>
                      <w:jc w:val="center"/>
                      <w:rPr>
                        <w:rFonts w:ascii="Calibri" w:hAnsi="Calibri" w:cs="Calibri"/>
                        <w:color w:val="000000"/>
                        <w:sz w:val="20"/>
                      </w:rPr>
                    </w:pPr>
                    <w:r w:rsidRPr="006C39E8">
                      <w:rPr>
                        <w:rFonts w:ascii="Calibri" w:hAnsi="Calibri" w:cs="Calibri"/>
                        <w:color w:val="000000"/>
                        <w:sz w:val="20"/>
                      </w:rPr>
                      <w:t>OFFICIAL</w:t>
                    </w:r>
                  </w:p>
                </w:txbxContent>
              </v:textbox>
              <w10:wrap anchorx="page" anchory="page"/>
            </v:shape>
          </w:pict>
        </mc:Fallback>
      </mc:AlternateContent>
    </w:r>
    <w:r w:rsidR="00241EFA">
      <w:rPr>
        <w:rFonts w:ascii="Calibri" w:hAnsi="Calibri"/>
        <w:noProof/>
        <w:sz w:val="20"/>
        <w:szCs w:val="20"/>
      </w:rPr>
      <mc:AlternateContent>
        <mc:Choice Requires="wps">
          <w:drawing>
            <wp:anchor distT="0" distB="0" distL="114300" distR="114300" simplePos="0" relativeHeight="251658250" behindDoc="0" locked="0" layoutInCell="0" allowOverlap="1" wp14:anchorId="58F61F1F" wp14:editId="68FC3E58">
              <wp:simplePos x="0" y="0"/>
              <wp:positionH relativeFrom="page">
                <wp:align>center</wp:align>
              </wp:positionH>
              <wp:positionV relativeFrom="page">
                <wp:align>bottom</wp:align>
              </wp:positionV>
              <wp:extent cx="7772400" cy="463550"/>
              <wp:effectExtent l="0" t="0" r="0" b="12700"/>
              <wp:wrapNone/>
              <wp:docPr id="14" name="Text Box 14"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5C0F3A" w14:textId="1BAC6C17" w:rsidR="00241EFA" w:rsidRPr="00241EFA" w:rsidRDefault="00241EFA" w:rsidP="00241EFA">
                          <w:pPr>
                            <w:spacing w:after="0"/>
                            <w:ind w:left="0"/>
                            <w:jc w:val="center"/>
                            <w:rPr>
                              <w:rFonts w:ascii="Calibri" w:hAnsi="Calibri" w:cs="Calibri"/>
                              <w:color w:val="000000"/>
                              <w:sz w:val="20"/>
                            </w:rPr>
                          </w:pPr>
                          <w:r w:rsidRPr="00241EF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58F61F1F" id="Text Box 14" o:spid="_x0000_s1033" type="#_x0000_t202" alt="{&quot;HashCode&quot;:-1264847310,&quot;Height&quot;:9999999.0,&quot;Width&quot;:9999999.0,&quot;Placement&quot;:&quot;Footer&quot;,&quot;Index&quot;:&quot;Primary&quot;,&quot;Section&quot;:2,&quot;Top&quot;:0.0,&quot;Left&quot;:0.0}" style="position:absolute;margin-left:0;margin-top:0;width:612pt;height:36.5pt;z-index:25165825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FjmGA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" o:allowincell="f" filled="f" stroked="f" strokeweight=".5pt">
              <v:textbox inset=",0,,0">
                <w:txbxContent>
                  <w:p w14:paraId="3A5C0F3A" w14:textId="1BAC6C17" w:rsidR="00241EFA" w:rsidRPr="00241EFA" w:rsidRDefault="00241EFA" w:rsidP="00241EFA">
                    <w:pPr>
                      <w:spacing w:after="0"/>
                      <w:ind w:left="0"/>
                      <w:jc w:val="center"/>
                      <w:rPr>
                        <w:rFonts w:ascii="Calibri" w:hAnsi="Calibri" w:cs="Calibri"/>
                        <w:color w:val="000000"/>
                        <w:sz w:val="20"/>
                      </w:rPr>
                    </w:pPr>
                    <w:r w:rsidRPr="00241EFA">
                      <w:rPr>
                        <w:rFonts w:ascii="Calibri" w:hAnsi="Calibri" w:cs="Calibri"/>
                        <w:color w:val="000000"/>
                        <w:sz w:val="20"/>
                      </w:rPr>
                      <w:t>OFFICIAL</w:t>
                    </w:r>
                  </w:p>
                </w:txbxContent>
              </v:textbox>
              <w10:wrap anchorx="page" anchory="page"/>
            </v:shape>
          </w:pict>
        </mc:Fallback>
      </mc:AlternateContent>
    </w:r>
    <w:r w:rsidR="006D4B53">
      <w:rPr>
        <w:rFonts w:ascii="Calibri" w:hAnsi="Calibri"/>
        <w:noProof/>
        <w:sz w:val="20"/>
        <w:szCs w:val="20"/>
      </w:rPr>
      <mc:AlternateContent>
        <mc:Choice Requires="wps">
          <w:drawing>
            <wp:anchor distT="0" distB="0" distL="114300" distR="114300" simplePos="0" relativeHeight="251658248" behindDoc="0" locked="0" layoutInCell="0" allowOverlap="1" wp14:anchorId="24A0E1BA" wp14:editId="3A275572">
              <wp:simplePos x="0" y="0"/>
              <wp:positionH relativeFrom="page">
                <wp:posOffset>0</wp:posOffset>
              </wp:positionH>
              <wp:positionV relativeFrom="page">
                <wp:posOffset>10225405</wp:posOffset>
              </wp:positionV>
              <wp:extent cx="7562215" cy="273050"/>
              <wp:effectExtent l="0" t="0" r="0" b="12700"/>
              <wp:wrapNone/>
              <wp:docPr id="10" name="Text Box 10" descr="{&quot;HashCode&quot;:-1264847310,&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F6B0933" w14:textId="1C383F59" w:rsidR="006D4B53" w:rsidRPr="006D4B53" w:rsidRDefault="006D4B53" w:rsidP="006D4B53">
                          <w:pPr>
                            <w:spacing w:after="0"/>
                            <w:ind w:left="0"/>
                            <w:jc w:val="center"/>
                            <w:rPr>
                              <w:rFonts w:ascii="Calibri" w:hAnsi="Calibri" w:cs="Calibri"/>
                              <w:color w:val="000000"/>
                              <w:sz w:val="20"/>
                            </w:rPr>
                          </w:pPr>
                          <w:r w:rsidRPr="006D4B5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24A0E1BA" id="Text Box 10" o:spid="_x0000_s1034" type="#_x0000_t202" alt="{&quot;HashCode&quot;:-1264847310,&quot;Height&quot;:841.0,&quot;Width&quot;:595.0,&quot;Placement&quot;:&quot;Footer&quot;,&quot;Index&quot;:&quot;Primary&quot;,&quot;Section&quot;:2,&quot;Top&quot;:0.0,&quot;Left&quot;:0.0}" style="position:absolute;margin-left:0;margin-top:805.15pt;width:595.45pt;height:21.5pt;z-index:25165824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BvQmZ8GAIAACsEAAAOAAAAAAAAAAAAAAAAAC4CAABkcnMvZTJvRG9jLnhtbFBLAQItABQA&#10;BgAIAAAAIQCHPMa43wAAAAsBAAAPAAAAAAAAAAAAAAAAAHIEAABkcnMvZG93bnJldi54bWxQSwUG&#10;AAAAAAQABADzAAAAfgUAAAAA&#10;" o:allowincell="f" filled="f" stroked="f" strokeweight=".5pt">
              <v:textbox inset=",0,,0">
                <w:txbxContent>
                  <w:p w14:paraId="2F6B0933" w14:textId="1C383F59" w:rsidR="006D4B53" w:rsidRPr="006D4B53" w:rsidRDefault="006D4B53" w:rsidP="006D4B53">
                    <w:pPr>
                      <w:spacing w:after="0"/>
                      <w:ind w:left="0"/>
                      <w:jc w:val="center"/>
                      <w:rPr>
                        <w:rFonts w:ascii="Calibri" w:hAnsi="Calibri" w:cs="Calibri"/>
                        <w:color w:val="000000"/>
                        <w:sz w:val="20"/>
                      </w:rPr>
                    </w:pPr>
                    <w:r w:rsidRPr="006D4B53">
                      <w:rPr>
                        <w:rFonts w:ascii="Calibri" w:hAnsi="Calibri" w:cs="Calibri"/>
                        <w:color w:val="000000"/>
                        <w:sz w:val="20"/>
                      </w:rPr>
                      <w:t>OFFICIAL</w:t>
                    </w:r>
                  </w:p>
                </w:txbxContent>
              </v:textbox>
              <w10:wrap anchorx="page" anchory="page"/>
            </v:shape>
          </w:pict>
        </mc:Fallback>
      </mc:AlternateContent>
    </w:r>
    <w:r w:rsidR="00446C70">
      <w:rPr>
        <w:rFonts w:ascii="Calibri" w:hAnsi="Calibri"/>
        <w:noProof/>
        <w:sz w:val="20"/>
        <w:szCs w:val="20"/>
      </w:rPr>
      <mc:AlternateContent>
        <mc:Choice Requires="wps">
          <w:drawing>
            <wp:anchor distT="0" distB="0" distL="114300" distR="114300" simplePos="0" relativeHeight="251658246" behindDoc="0" locked="0" layoutInCell="0" allowOverlap="1" wp14:anchorId="4A5892CD" wp14:editId="0B3016E9">
              <wp:simplePos x="0" y="0"/>
              <wp:positionH relativeFrom="page">
                <wp:posOffset>0</wp:posOffset>
              </wp:positionH>
              <wp:positionV relativeFrom="page">
                <wp:posOffset>10225405</wp:posOffset>
              </wp:positionV>
              <wp:extent cx="7562215" cy="273050"/>
              <wp:effectExtent l="0" t="0" r="0" b="12700"/>
              <wp:wrapNone/>
              <wp:docPr id="5" name="Text Box 5" descr="{&quot;HashCode&quot;:-1264847310,&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398E55" w14:textId="35E2D817" w:rsidR="00446C70" w:rsidRPr="00446C70" w:rsidRDefault="00446C70" w:rsidP="00446C70">
                          <w:pPr>
                            <w:spacing w:after="0"/>
                            <w:ind w:left="0"/>
                            <w:jc w:val="center"/>
                            <w:rPr>
                              <w:rFonts w:ascii="Calibri" w:hAnsi="Calibri" w:cs="Calibri"/>
                              <w:color w:val="000000"/>
                              <w:sz w:val="20"/>
                            </w:rPr>
                          </w:pPr>
                          <w:r w:rsidRPr="00446C7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4A5892CD" id="Text Box 5" o:spid="_x0000_s1035" type="#_x0000_t202" alt="{&quot;HashCode&quot;:-1264847310,&quot;Height&quot;:841.0,&quot;Width&quot;:595.0,&quot;Placement&quot;:&quot;Footer&quot;,&quot;Index&quot;:&quot;Primary&quot;,&quot;Section&quot;:2,&quot;Top&quot;:0.0,&quot;Left&quot;:0.0}" style="position:absolute;margin-left:0;margin-top:805.15pt;width:595.45pt;height:21.5pt;z-index:25165824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Cfzef0GAIAACsEAAAOAAAAAAAAAAAAAAAAAC4CAABkcnMvZTJvRG9jLnhtbFBLAQItABQA&#10;BgAIAAAAIQCHPMa43wAAAAsBAAAPAAAAAAAAAAAAAAAAAHIEAABkcnMvZG93bnJldi54bWxQSwUG&#10;AAAAAAQABADzAAAAfgUAAAAA&#10;" o:allowincell="f" filled="f" stroked="f" strokeweight=".5pt">
              <v:textbox inset=",0,,0">
                <w:txbxContent>
                  <w:p w14:paraId="4A398E55" w14:textId="35E2D817" w:rsidR="00446C70" w:rsidRPr="00446C70" w:rsidRDefault="00446C70" w:rsidP="00446C70">
                    <w:pPr>
                      <w:spacing w:after="0"/>
                      <w:ind w:left="0"/>
                      <w:jc w:val="center"/>
                      <w:rPr>
                        <w:rFonts w:ascii="Calibri" w:hAnsi="Calibri" w:cs="Calibri"/>
                        <w:color w:val="000000"/>
                        <w:sz w:val="20"/>
                      </w:rPr>
                    </w:pPr>
                    <w:r w:rsidRPr="00446C70">
                      <w:rPr>
                        <w:rFonts w:ascii="Calibri" w:hAnsi="Calibri" w:cs="Calibri"/>
                        <w:color w:val="000000"/>
                        <w:sz w:val="20"/>
                      </w:rPr>
                      <w:t>OFFICIAL</w:t>
                    </w:r>
                  </w:p>
                </w:txbxContent>
              </v:textbox>
              <w10:wrap anchorx="page" anchory="page"/>
            </v:shape>
          </w:pict>
        </mc:Fallback>
      </mc:AlternateContent>
    </w:r>
    <w:r w:rsidR="00184C63" w:rsidRPr="00184C63">
      <w:rPr>
        <w:rFonts w:ascii="Calibri" w:hAnsi="Calibri"/>
        <w:sz w:val="20"/>
        <w:szCs w:val="20"/>
      </w:rPr>
      <w:t>OFFICIAL – SENSITIVE - COMMERCIAL</w:t>
    </w:r>
    <w:r w:rsidR="003C71A3">
      <w:rPr>
        <w:sz w:val="20"/>
        <w:szCs w:val="20"/>
      </w:rPr>
      <w:tab/>
    </w:r>
    <w:r w:rsidR="003C71A3">
      <w:rPr>
        <w:sz w:val="20"/>
        <w:szCs w:val="20"/>
      </w:rPr>
      <w:fldChar w:fldCharType="begin"/>
    </w:r>
    <w:r w:rsidR="003C71A3">
      <w:rPr>
        <w:sz w:val="20"/>
        <w:szCs w:val="20"/>
      </w:rPr>
      <w:instrText xml:space="preserve"> PAGE   \* MERGEFORMAT </w:instrText>
    </w:r>
    <w:r w:rsidR="003C71A3">
      <w:rPr>
        <w:sz w:val="20"/>
        <w:szCs w:val="20"/>
      </w:rPr>
      <w:fldChar w:fldCharType="separate"/>
    </w:r>
    <w:r w:rsidR="004609E0">
      <w:rPr>
        <w:noProof/>
        <w:sz w:val="20"/>
        <w:szCs w:val="20"/>
      </w:rPr>
      <w:t>20</w:t>
    </w:r>
    <w:r w:rsidR="003C71A3">
      <w:rPr>
        <w:noProof/>
        <w:sz w:val="20"/>
        <w:szCs w:val="20"/>
      </w:rPr>
      <w:fldChar w:fldCharType="end"/>
    </w:r>
  </w:p>
  <w:p w14:paraId="41B85E2E" w14:textId="710BEE4B" w:rsidR="003E3516" w:rsidRDefault="003C71A3">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3B649" w14:textId="27847FFE" w:rsidR="003E3516" w:rsidRDefault="003B20F1">
    <w:pPr>
      <w:pStyle w:val="Footer"/>
      <w:pBdr>
        <w:top w:val="single" w:sz="6" w:space="1" w:color="auto"/>
      </w:pBdr>
      <w:tabs>
        <w:tab w:val="clear" w:pos="4153"/>
        <w:tab w:val="clear" w:pos="8306"/>
        <w:tab w:val="right" w:pos="9000"/>
      </w:tabs>
      <w:ind w:left="0"/>
      <w:jc w:val="left"/>
      <w:rPr>
        <w:sz w:val="20"/>
        <w:szCs w:val="20"/>
      </w:rPr>
    </w:pPr>
    <w:r>
      <w:rPr>
        <w:rFonts w:ascii="Calibri" w:hAnsi="Calibri"/>
        <w:noProof/>
        <w:sz w:val="20"/>
        <w:szCs w:val="20"/>
      </w:rPr>
      <mc:AlternateContent>
        <mc:Choice Requires="wps">
          <w:drawing>
            <wp:anchor distT="0" distB="0" distL="114300" distR="114300" simplePos="0" relativeHeight="251658263" behindDoc="0" locked="0" layoutInCell="0" allowOverlap="1" wp14:anchorId="212EF3F0" wp14:editId="140CA02D">
              <wp:simplePos x="0" y="0"/>
              <wp:positionH relativeFrom="page">
                <wp:align>center</wp:align>
              </wp:positionH>
              <wp:positionV relativeFrom="page">
                <wp:align>bottom</wp:align>
              </wp:positionV>
              <wp:extent cx="7772400" cy="463550"/>
              <wp:effectExtent l="0" t="0" r="0" b="12700"/>
              <wp:wrapNone/>
              <wp:docPr id="27" name="MSIPCMa99f45febdbe6ee409ebdf04" descr="{&quot;HashCode&quot;:-1264847310,&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514E10A" w14:textId="4BA8D74E" w:rsidR="003B20F1" w:rsidRPr="008B382B" w:rsidRDefault="008B382B" w:rsidP="008B382B">
                          <w:pPr>
                            <w:spacing w:after="0"/>
                            <w:ind w:left="0"/>
                            <w:jc w:val="center"/>
                            <w:rPr>
                              <w:rFonts w:ascii="Calibri" w:hAnsi="Calibri" w:cs="Calibri"/>
                              <w:color w:val="000000"/>
                              <w:sz w:val="20"/>
                            </w:rPr>
                          </w:pPr>
                          <w:r w:rsidRPr="008B382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212EF3F0" id="_x0000_t202" coordsize="21600,21600" o:spt="202" path="m,l,21600r21600,l21600,xe">
              <v:stroke joinstyle="miter"/>
              <v:path gradientshapeok="t" o:connecttype="rect"/>
            </v:shapetype>
            <v:shape id="MSIPCMa99f45febdbe6ee409ebdf04" o:spid="_x0000_s1036" type="#_x0000_t202" alt="{&quot;HashCode&quot;:-1264847310,&quot;Height&quot;:9999999.0,&quot;Width&quot;:9999999.0,&quot;Placement&quot;:&quot;Footer&quot;,&quot;Index&quot;:&quot;FirstPage&quot;,&quot;Section&quot;:2,&quot;Top&quot;:0.0,&quot;Left&quot;:0.0}" style="position:absolute;margin-left:0;margin-top:0;width:612pt;height:36.5pt;z-index:251658263;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" o:allowincell="f" filled="f" stroked="f" strokeweight=".5pt">
              <v:textbox inset=",0,,0">
                <w:txbxContent>
                  <w:p w14:paraId="1514E10A" w14:textId="4BA8D74E" w:rsidR="003B20F1" w:rsidRPr="008B382B" w:rsidRDefault="008B382B" w:rsidP="008B382B">
                    <w:pPr>
                      <w:spacing w:after="0"/>
                      <w:ind w:left="0"/>
                      <w:jc w:val="center"/>
                      <w:rPr>
                        <w:rFonts w:ascii="Calibri" w:hAnsi="Calibri" w:cs="Calibri"/>
                        <w:color w:val="000000"/>
                        <w:sz w:val="20"/>
                      </w:rPr>
                    </w:pPr>
                    <w:r w:rsidRPr="008B382B">
                      <w:rPr>
                        <w:rFonts w:ascii="Calibri" w:hAnsi="Calibri" w:cs="Calibri"/>
                        <w:color w:val="000000"/>
                        <w:sz w:val="20"/>
                      </w:rPr>
                      <w:t>OFFICIAL</w:t>
                    </w:r>
                  </w:p>
                </w:txbxContent>
              </v:textbox>
              <w10:wrap anchorx="page" anchory="page"/>
            </v:shape>
          </w:pict>
        </mc:Fallback>
      </mc:AlternateContent>
    </w:r>
    <w:r w:rsidR="00D44FBB">
      <w:rPr>
        <w:rFonts w:ascii="Calibri" w:hAnsi="Calibri"/>
        <w:noProof/>
        <w:sz w:val="20"/>
        <w:szCs w:val="20"/>
      </w:rPr>
      <mc:AlternateContent>
        <mc:Choice Requires="wps">
          <w:drawing>
            <wp:anchor distT="0" distB="0" distL="114300" distR="114300" simplePos="0" relativeHeight="251658255" behindDoc="0" locked="0" layoutInCell="0" allowOverlap="1" wp14:anchorId="39EF236E" wp14:editId="7D4B06FB">
              <wp:simplePos x="0" y="0"/>
              <wp:positionH relativeFrom="page">
                <wp:align>center</wp:align>
              </wp:positionH>
              <wp:positionV relativeFrom="page">
                <wp:align>bottom</wp:align>
              </wp:positionV>
              <wp:extent cx="7772400" cy="463550"/>
              <wp:effectExtent l="0" t="0" r="0" b="12700"/>
              <wp:wrapNone/>
              <wp:docPr id="23" name="Text Box 23" descr="{&quot;HashCode&quot;:-1264847310,&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C29A73" w14:textId="312A3A18" w:rsidR="00D44FBB" w:rsidRPr="00AB5B82" w:rsidRDefault="00AB5B82" w:rsidP="00AB5B82">
                          <w:pPr>
                            <w:spacing w:after="0"/>
                            <w:ind w:left="0"/>
                            <w:jc w:val="center"/>
                            <w:rPr>
                              <w:rFonts w:ascii="Calibri" w:hAnsi="Calibri" w:cs="Calibri"/>
                              <w:color w:val="000000"/>
                              <w:sz w:val="20"/>
                            </w:rPr>
                          </w:pPr>
                          <w:r w:rsidRPr="00AB5B8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39EF236E" id="Text Box 23" o:spid="_x0000_s1037" type="#_x0000_t202" alt="{&quot;HashCode&quot;:-1264847310,&quot;Height&quot;:9999999.0,&quot;Width&quot;:9999999.0,&quot;Placement&quot;:&quot;Footer&quot;,&quot;Index&quot;:&quot;FirstPage&quot;,&quot;Section&quot;:2,&quot;Top&quot;:0.0,&quot;Left&quot;:0.0}" style="position:absolute;margin-left:0;margin-top:0;width:612pt;height:36.5pt;z-index:251658255;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1PGAIAAC4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" o:allowincell="f" filled="f" stroked="f" strokeweight=".5pt">
              <v:textbox inset=",0,,0">
                <w:txbxContent>
                  <w:p w14:paraId="0FC29A73" w14:textId="312A3A18" w:rsidR="00D44FBB" w:rsidRPr="00AB5B82" w:rsidRDefault="00AB5B82" w:rsidP="00AB5B82">
                    <w:pPr>
                      <w:spacing w:after="0"/>
                      <w:ind w:left="0"/>
                      <w:jc w:val="center"/>
                      <w:rPr>
                        <w:rFonts w:ascii="Calibri" w:hAnsi="Calibri" w:cs="Calibri"/>
                        <w:color w:val="000000"/>
                        <w:sz w:val="20"/>
                      </w:rPr>
                    </w:pPr>
                    <w:r w:rsidRPr="00AB5B82">
                      <w:rPr>
                        <w:rFonts w:ascii="Calibri" w:hAnsi="Calibri" w:cs="Calibri"/>
                        <w:color w:val="000000"/>
                        <w:sz w:val="20"/>
                      </w:rPr>
                      <w:t>OFFICIAL</w:t>
                    </w:r>
                  </w:p>
                </w:txbxContent>
              </v:textbox>
              <w10:wrap anchorx="page" anchory="page"/>
            </v:shape>
          </w:pict>
        </mc:Fallback>
      </mc:AlternateContent>
    </w:r>
    <w:r w:rsidR="006C39E8">
      <w:rPr>
        <w:rFonts w:ascii="Calibri" w:hAnsi="Calibri"/>
        <w:noProof/>
        <w:sz w:val="20"/>
        <w:szCs w:val="20"/>
      </w:rPr>
      <mc:AlternateContent>
        <mc:Choice Requires="wps">
          <w:drawing>
            <wp:anchor distT="0" distB="0" distL="114300" distR="114300" simplePos="0" relativeHeight="251658253" behindDoc="0" locked="0" layoutInCell="0" allowOverlap="1" wp14:anchorId="405EAC22" wp14:editId="0DD8A65E">
              <wp:simplePos x="0" y="0"/>
              <wp:positionH relativeFrom="page">
                <wp:align>center</wp:align>
              </wp:positionH>
              <wp:positionV relativeFrom="page">
                <wp:align>bottom</wp:align>
              </wp:positionV>
              <wp:extent cx="7772400" cy="463550"/>
              <wp:effectExtent l="0" t="0" r="0" b="12700"/>
              <wp:wrapNone/>
              <wp:docPr id="19" name="Text Box 19" descr="{&quot;HashCode&quot;:-1264847310,&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28C122F" w14:textId="5E7BDAB4" w:rsidR="006C39E8" w:rsidRPr="006C39E8" w:rsidRDefault="006C39E8" w:rsidP="006C39E8">
                          <w:pPr>
                            <w:spacing w:after="0"/>
                            <w:ind w:left="0"/>
                            <w:jc w:val="center"/>
                            <w:rPr>
                              <w:rFonts w:ascii="Calibri" w:hAnsi="Calibri" w:cs="Calibri"/>
                              <w:color w:val="000000"/>
                              <w:sz w:val="20"/>
                            </w:rPr>
                          </w:pPr>
                          <w:r w:rsidRPr="006C39E8">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405EAC22" id="Text Box 19" o:spid="_x0000_s1038" type="#_x0000_t202" alt="{&quot;HashCode&quot;:-1264847310,&quot;Height&quot;:9999999.0,&quot;Width&quot;:9999999.0,&quot;Placement&quot;:&quot;Footer&quot;,&quot;Index&quot;:&quot;FirstPage&quot;,&quot;Section&quot;:2,&quot;Top&quot;:0.0,&quot;Left&quot;:0.0}" style="position:absolute;margin-left:0;margin-top:0;width:612pt;height:36.5pt;z-index:251658253;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yH1GQIAAC4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S0x+S0yAaqA+2HMFDvnVw2NMRK&#10;+PAskLimuUm/4YkObYCawdHirAb89Td/zCcKKMpZR9opuf+5E6g4M98tkfNlPJ1GsaULGfjWuzl5&#10;7a69B5LlmP4QJ5MZc4M5mRqhfSV5L2I3CgkrqWfJZcDT5T4MWqYfRKrFIqWRsJwIK7t2MhaPgEZw&#10;X/pXge7IQCDuHuGkL1G8I2LIHahY7ALoJrEUIR7wPCJPokzkHX+gqPq395R1+c3nvwE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B/rIfUZAgAALgQAAA4AAAAAAAAAAAAAAAAALgIAAGRycy9lMm9Eb2MueG1sUEsBAi0AFAAGAAgA&#10;AAAhAL4fCrfaAAAABQEAAA8AAAAAAAAAAAAAAAAAcwQAAGRycy9kb3ducmV2LnhtbFBLBQYAAAAA&#10;BAAEAPMAAAB6BQAAAAA=&#10;" o:allowincell="f" filled="f" stroked="f" strokeweight=".5pt">
              <v:textbox inset=",0,,0">
                <w:txbxContent>
                  <w:p w14:paraId="128C122F" w14:textId="5E7BDAB4" w:rsidR="006C39E8" w:rsidRPr="006C39E8" w:rsidRDefault="006C39E8" w:rsidP="006C39E8">
                    <w:pPr>
                      <w:spacing w:after="0"/>
                      <w:ind w:left="0"/>
                      <w:jc w:val="center"/>
                      <w:rPr>
                        <w:rFonts w:ascii="Calibri" w:hAnsi="Calibri" w:cs="Calibri"/>
                        <w:color w:val="000000"/>
                        <w:sz w:val="20"/>
                      </w:rPr>
                    </w:pPr>
                    <w:r w:rsidRPr="006C39E8">
                      <w:rPr>
                        <w:rFonts w:ascii="Calibri" w:hAnsi="Calibri" w:cs="Calibri"/>
                        <w:color w:val="000000"/>
                        <w:sz w:val="20"/>
                      </w:rPr>
                      <w:t>OFFICIAL</w:t>
                    </w:r>
                  </w:p>
                </w:txbxContent>
              </v:textbox>
              <w10:wrap anchorx="page" anchory="page"/>
            </v:shape>
          </w:pict>
        </mc:Fallback>
      </mc:AlternateContent>
    </w:r>
    <w:r w:rsidR="00241EFA">
      <w:rPr>
        <w:rFonts w:ascii="Calibri" w:hAnsi="Calibri"/>
        <w:noProof/>
        <w:sz w:val="20"/>
        <w:szCs w:val="20"/>
      </w:rPr>
      <mc:AlternateContent>
        <mc:Choice Requires="wps">
          <w:drawing>
            <wp:anchor distT="0" distB="0" distL="114300" distR="114300" simplePos="0" relativeHeight="251658251" behindDoc="0" locked="0" layoutInCell="0" allowOverlap="1" wp14:anchorId="1747E9F1" wp14:editId="57A2ACDB">
              <wp:simplePos x="0" y="0"/>
              <wp:positionH relativeFrom="page">
                <wp:align>center</wp:align>
              </wp:positionH>
              <wp:positionV relativeFrom="page">
                <wp:align>bottom</wp:align>
              </wp:positionV>
              <wp:extent cx="7772400" cy="463550"/>
              <wp:effectExtent l="0" t="0" r="0" b="12700"/>
              <wp:wrapNone/>
              <wp:docPr id="15" name="Text Box 15" descr="{&quot;HashCode&quot;:-1264847310,&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D79A0FE" w14:textId="23C11C0F" w:rsidR="00241EFA" w:rsidRPr="00241EFA" w:rsidRDefault="00241EFA" w:rsidP="00241EFA">
                          <w:pPr>
                            <w:spacing w:after="0"/>
                            <w:ind w:left="0"/>
                            <w:jc w:val="center"/>
                            <w:rPr>
                              <w:rFonts w:ascii="Calibri" w:hAnsi="Calibri" w:cs="Calibri"/>
                              <w:color w:val="000000"/>
                              <w:sz w:val="20"/>
                            </w:rPr>
                          </w:pPr>
                          <w:r w:rsidRPr="00241EF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1747E9F1" id="Text Box 15" o:spid="_x0000_s1039" type="#_x0000_t202" alt="{&quot;HashCode&quot;:-1264847310,&quot;Height&quot;:9999999.0,&quot;Width&quot;:9999999.0,&quot;Placement&quot;:&quot;Footer&quot;,&quot;Index&quot;:&quot;FirstPage&quot;,&quot;Section&quot;:2,&quot;Top&quot;:0.0,&quot;Left&quot;:0.0}" style="position:absolute;margin-left:0;margin-top:0;width:612pt;height:36.5pt;z-index:25165825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JIcmpwZAgAALgQAAA4AAAAAAAAAAAAAAAAALgIAAGRycy9lMm9Eb2MueG1sUEsBAi0AFAAGAAgA&#10;AAAhAL4fCrfaAAAABQEAAA8AAAAAAAAAAAAAAAAAcwQAAGRycy9kb3ducmV2LnhtbFBLBQYAAAAA&#10;BAAEAPMAAAB6BQAAAAA=&#10;" o:allowincell="f" filled="f" stroked="f" strokeweight=".5pt">
              <v:textbox inset=",0,,0">
                <w:txbxContent>
                  <w:p w14:paraId="0D79A0FE" w14:textId="23C11C0F" w:rsidR="00241EFA" w:rsidRPr="00241EFA" w:rsidRDefault="00241EFA" w:rsidP="00241EFA">
                    <w:pPr>
                      <w:spacing w:after="0"/>
                      <w:ind w:left="0"/>
                      <w:jc w:val="center"/>
                      <w:rPr>
                        <w:rFonts w:ascii="Calibri" w:hAnsi="Calibri" w:cs="Calibri"/>
                        <w:color w:val="000000"/>
                        <w:sz w:val="20"/>
                      </w:rPr>
                    </w:pPr>
                    <w:r w:rsidRPr="00241EFA">
                      <w:rPr>
                        <w:rFonts w:ascii="Calibri" w:hAnsi="Calibri" w:cs="Calibri"/>
                        <w:color w:val="000000"/>
                        <w:sz w:val="20"/>
                      </w:rPr>
                      <w:t>OFFICIAL</w:t>
                    </w:r>
                  </w:p>
                </w:txbxContent>
              </v:textbox>
              <w10:wrap anchorx="page" anchory="page"/>
            </v:shape>
          </w:pict>
        </mc:Fallback>
      </mc:AlternateContent>
    </w:r>
    <w:r w:rsidR="006D4B53">
      <w:rPr>
        <w:rFonts w:ascii="Calibri" w:hAnsi="Calibri"/>
        <w:noProof/>
        <w:sz w:val="20"/>
        <w:szCs w:val="20"/>
      </w:rPr>
      <mc:AlternateContent>
        <mc:Choice Requires="wps">
          <w:drawing>
            <wp:anchor distT="0" distB="0" distL="114300" distR="114300" simplePos="0" relativeHeight="251658249" behindDoc="0" locked="0" layoutInCell="0" allowOverlap="1" wp14:anchorId="539B3F60" wp14:editId="52A7DA00">
              <wp:simplePos x="0" y="0"/>
              <wp:positionH relativeFrom="page">
                <wp:posOffset>0</wp:posOffset>
              </wp:positionH>
              <wp:positionV relativeFrom="page">
                <wp:posOffset>10225405</wp:posOffset>
              </wp:positionV>
              <wp:extent cx="7562215" cy="273050"/>
              <wp:effectExtent l="0" t="0" r="0" b="12700"/>
              <wp:wrapNone/>
              <wp:docPr id="11" name="Text Box 11" descr="{&quot;HashCode&quot;:-1264847310,&quot;Height&quot;:841.0,&quot;Width&quot;:595.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3A05CA" w14:textId="49472CEF" w:rsidR="006D4B53" w:rsidRPr="006D4B53" w:rsidRDefault="006D4B53" w:rsidP="006D4B53">
                          <w:pPr>
                            <w:spacing w:after="0"/>
                            <w:ind w:left="0"/>
                            <w:jc w:val="center"/>
                            <w:rPr>
                              <w:rFonts w:ascii="Calibri" w:hAnsi="Calibri" w:cs="Calibri"/>
                              <w:color w:val="000000"/>
                              <w:sz w:val="20"/>
                            </w:rPr>
                          </w:pPr>
                          <w:r w:rsidRPr="006D4B5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539B3F60" id="Text Box 11" o:spid="_x0000_s1040" type="#_x0000_t202" alt="{&quot;HashCode&quot;:-1264847310,&quot;Height&quot;:841.0,&quot;Width&quot;:595.0,&quot;Placement&quot;:&quot;Footer&quot;,&quot;Index&quot;:&quot;FirstPage&quot;,&quot;Section&quot;:2,&quot;Top&quot;:0.0,&quot;Left&quot;:0.0}" style="position:absolute;margin-left:0;margin-top:805.15pt;width:595.45pt;height:21.5pt;z-index:25165824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mSGVDGAIAACwEAAAOAAAAAAAAAAAAAAAAAC4CAABkcnMvZTJvRG9jLnhtbFBLAQItABQA&#10;BgAIAAAAIQCHPMa43wAAAAsBAAAPAAAAAAAAAAAAAAAAAHIEAABkcnMvZG93bnJldi54bWxQSwUG&#10;AAAAAAQABADzAAAAfgUAAAAA&#10;" o:allowincell="f" filled="f" stroked="f" strokeweight=".5pt">
              <v:textbox inset=",0,,0">
                <w:txbxContent>
                  <w:p w14:paraId="773A05CA" w14:textId="49472CEF" w:rsidR="006D4B53" w:rsidRPr="006D4B53" w:rsidRDefault="006D4B53" w:rsidP="006D4B53">
                    <w:pPr>
                      <w:spacing w:after="0"/>
                      <w:ind w:left="0"/>
                      <w:jc w:val="center"/>
                      <w:rPr>
                        <w:rFonts w:ascii="Calibri" w:hAnsi="Calibri" w:cs="Calibri"/>
                        <w:color w:val="000000"/>
                        <w:sz w:val="20"/>
                      </w:rPr>
                    </w:pPr>
                    <w:r w:rsidRPr="006D4B53">
                      <w:rPr>
                        <w:rFonts w:ascii="Calibri" w:hAnsi="Calibri" w:cs="Calibri"/>
                        <w:color w:val="000000"/>
                        <w:sz w:val="20"/>
                      </w:rPr>
                      <w:t>OFFICIAL</w:t>
                    </w:r>
                  </w:p>
                </w:txbxContent>
              </v:textbox>
              <w10:wrap anchorx="page" anchory="page"/>
            </v:shape>
          </w:pict>
        </mc:Fallback>
      </mc:AlternateContent>
    </w:r>
    <w:r w:rsidR="00446C70">
      <w:rPr>
        <w:rFonts w:ascii="Calibri" w:hAnsi="Calibri"/>
        <w:noProof/>
        <w:sz w:val="20"/>
        <w:szCs w:val="20"/>
      </w:rPr>
      <mc:AlternateContent>
        <mc:Choice Requires="wps">
          <w:drawing>
            <wp:anchor distT="0" distB="0" distL="114300" distR="114300" simplePos="0" relativeHeight="251658247" behindDoc="0" locked="0" layoutInCell="0" allowOverlap="1" wp14:anchorId="31A3BAE4" wp14:editId="0D2A5619">
              <wp:simplePos x="0" y="0"/>
              <wp:positionH relativeFrom="page">
                <wp:posOffset>0</wp:posOffset>
              </wp:positionH>
              <wp:positionV relativeFrom="page">
                <wp:posOffset>10225405</wp:posOffset>
              </wp:positionV>
              <wp:extent cx="7562215" cy="273050"/>
              <wp:effectExtent l="0" t="0" r="0" b="12700"/>
              <wp:wrapNone/>
              <wp:docPr id="7" name="Text Box 7" descr="{&quot;HashCode&quot;:-1264847310,&quot;Height&quot;:841.0,&quot;Width&quot;:595.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F7C495" w14:textId="70399A2E" w:rsidR="00446C70" w:rsidRPr="00446C70" w:rsidRDefault="00446C70" w:rsidP="00446C70">
                          <w:pPr>
                            <w:spacing w:after="0"/>
                            <w:ind w:left="0"/>
                            <w:jc w:val="center"/>
                            <w:rPr>
                              <w:rFonts w:ascii="Calibri" w:hAnsi="Calibri" w:cs="Calibri"/>
                              <w:color w:val="000000"/>
                              <w:sz w:val="20"/>
                            </w:rPr>
                          </w:pPr>
                          <w:r w:rsidRPr="00446C7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31A3BAE4" id="Text Box 7" o:spid="_x0000_s1041" type="#_x0000_t202" alt="{&quot;HashCode&quot;:-1264847310,&quot;Height&quot;:841.0,&quot;Width&quot;:595.0,&quot;Placement&quot;:&quot;Footer&quot;,&quot;Index&quot;:&quot;FirstPage&quot;,&quot;Section&quot;:2,&quot;Top&quot;:0.0,&quot;Left&quot;:0.0}" style="position:absolute;margin-left:0;margin-top:805.15pt;width:595.45pt;height:21.5pt;z-index:251658247;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TLGQIAACw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" o:allowincell="f" filled="f" stroked="f" strokeweight=".5pt">
              <v:textbox inset=",0,,0">
                <w:txbxContent>
                  <w:p w14:paraId="62F7C495" w14:textId="70399A2E" w:rsidR="00446C70" w:rsidRPr="00446C70" w:rsidRDefault="00446C70" w:rsidP="00446C70">
                    <w:pPr>
                      <w:spacing w:after="0"/>
                      <w:ind w:left="0"/>
                      <w:jc w:val="center"/>
                      <w:rPr>
                        <w:rFonts w:ascii="Calibri" w:hAnsi="Calibri" w:cs="Calibri"/>
                        <w:color w:val="000000"/>
                        <w:sz w:val="20"/>
                      </w:rPr>
                    </w:pPr>
                    <w:r w:rsidRPr="00446C70">
                      <w:rPr>
                        <w:rFonts w:ascii="Calibri" w:hAnsi="Calibri" w:cs="Calibri"/>
                        <w:color w:val="000000"/>
                        <w:sz w:val="20"/>
                      </w:rPr>
                      <w:t>OFFICIAL</w:t>
                    </w:r>
                  </w:p>
                </w:txbxContent>
              </v:textbox>
              <w10:wrap anchorx="page" anchory="page"/>
            </v:shape>
          </w:pict>
        </mc:Fallback>
      </mc:AlternateContent>
    </w:r>
    <w:r w:rsidR="00F2733F" w:rsidRPr="00F2733F">
      <w:rPr>
        <w:rFonts w:ascii="Calibri" w:hAnsi="Calibri"/>
        <w:sz w:val="20"/>
        <w:szCs w:val="20"/>
      </w:rPr>
      <w:t>OFFICIAL – SENSITIVE - COMMERCIAL</w:t>
    </w:r>
    <w:r w:rsidR="003C71A3">
      <w:rPr>
        <w:sz w:val="20"/>
        <w:szCs w:val="20"/>
      </w:rPr>
      <w:tab/>
    </w:r>
    <w:r w:rsidR="003C71A3">
      <w:rPr>
        <w:sz w:val="20"/>
        <w:szCs w:val="20"/>
      </w:rPr>
      <w:fldChar w:fldCharType="begin"/>
    </w:r>
    <w:r w:rsidR="003C71A3">
      <w:rPr>
        <w:sz w:val="20"/>
        <w:szCs w:val="20"/>
      </w:rPr>
      <w:instrText xml:space="preserve"> PAGE   \* MERGEFORMAT </w:instrText>
    </w:r>
    <w:r w:rsidR="003C71A3">
      <w:rPr>
        <w:sz w:val="20"/>
        <w:szCs w:val="20"/>
      </w:rPr>
      <w:fldChar w:fldCharType="separate"/>
    </w:r>
    <w:r w:rsidR="004609E0">
      <w:rPr>
        <w:noProof/>
        <w:sz w:val="20"/>
        <w:szCs w:val="20"/>
      </w:rPr>
      <w:t>17</w:t>
    </w:r>
    <w:r w:rsidR="003C71A3">
      <w:rPr>
        <w:noProof/>
        <w:sz w:val="20"/>
        <w:szCs w:val="20"/>
      </w:rPr>
      <w:fldChar w:fldCharType="end"/>
    </w:r>
  </w:p>
  <w:p w14:paraId="2184DF98" w14:textId="2C8A317F" w:rsidR="003E3516" w:rsidRDefault="003C71A3">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78D69" w14:textId="77777777" w:rsidR="00CB703D" w:rsidRDefault="00CB703D">
      <w:r>
        <w:separator/>
      </w:r>
    </w:p>
    <w:p w14:paraId="6598C2B1" w14:textId="77777777" w:rsidR="00CB703D" w:rsidRDefault="00CB703D"/>
  </w:footnote>
  <w:footnote w:type="continuationSeparator" w:id="0">
    <w:p w14:paraId="208746AB" w14:textId="77777777" w:rsidR="00CB703D" w:rsidRDefault="00CB703D">
      <w:r>
        <w:continuationSeparator/>
      </w:r>
    </w:p>
    <w:p w14:paraId="00AEC546" w14:textId="77777777" w:rsidR="00CB703D" w:rsidRDefault="00CB703D"/>
  </w:footnote>
  <w:footnote w:type="continuationNotice" w:id="1">
    <w:p w14:paraId="6D99C7A5" w14:textId="77777777" w:rsidR="00CB703D" w:rsidRDefault="00CB70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2EB5D" w14:textId="77777777" w:rsidR="003E3516" w:rsidRDefault="003C71A3">
    <w:pPr>
      <w:pStyle w:val="Header"/>
      <w:ind w:left="0"/>
      <w:jc w:val="center"/>
    </w:pPr>
    <w:r>
      <w:t>NSITIVE - COMMERCIAL</w:t>
    </w:r>
  </w:p>
  <w:p w14:paraId="654C2207" w14:textId="77777777" w:rsidR="003E3516" w:rsidRDefault="003E3516"/>
  <w:p w14:paraId="34C25F2E" w14:textId="77777777" w:rsidR="003E3516" w:rsidRDefault="003C71A3">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27</w:t>
    </w:r>
    <w:r>
      <w:rPr>
        <w:noProof/>
        <w:sz w:val="20"/>
        <w:szCs w:val="20"/>
      </w:rPr>
      <w:fldChar w:fldCharType="end"/>
    </w:r>
  </w:p>
  <w:p w14:paraId="1FCA2C1F" w14:textId="105BB2F2" w:rsidR="003E3516" w:rsidRDefault="003C71A3">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p w14:paraId="2A0B74E2" w14:textId="77777777" w:rsidR="003E3516" w:rsidRDefault="003E3516"/>
  <w:p w14:paraId="148FD0DB" w14:textId="77777777" w:rsidR="003E3516" w:rsidRDefault="003C71A3">
    <w:pPr>
      <w:pStyle w:val="Header"/>
      <w:ind w:left="0"/>
      <w:jc w:val="center"/>
    </w:pPr>
    <w:r>
      <w:t>OFFICIAL - SENSITIVE - COMMERCIAL</w:t>
    </w:r>
  </w:p>
  <w:p w14:paraId="6C4C115C" w14:textId="77777777" w:rsidR="003E3516" w:rsidRDefault="003E3516"/>
  <w:p w14:paraId="3D42F247" w14:textId="77777777" w:rsidR="003E3516" w:rsidRDefault="003C71A3">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25</w:t>
    </w:r>
    <w:r>
      <w:rPr>
        <w:noProof/>
        <w:sz w:val="20"/>
        <w:szCs w:val="20"/>
      </w:rPr>
      <w:fldChar w:fldCharType="end"/>
    </w:r>
  </w:p>
  <w:p w14:paraId="4C55715F" w14:textId="18BBEDB8" w:rsidR="003E3516" w:rsidRDefault="003C71A3">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69E0" w14:textId="073DCA0E" w:rsidR="00C61E38" w:rsidRPr="007B65ED" w:rsidRDefault="00C61E38" w:rsidP="00C61E38">
    <w:pPr>
      <w:tabs>
        <w:tab w:val="right" w:pos="9026"/>
      </w:tabs>
      <w:spacing w:after="0"/>
      <w:ind w:left="0"/>
      <w:jc w:val="left"/>
      <w:rPr>
        <w:rFonts w:ascii="Calibri" w:eastAsia="Times New Roman" w:hAnsi="Calibri"/>
        <w:sz w:val="20"/>
        <w:szCs w:val="20"/>
      </w:rPr>
    </w:pPr>
    <w:r w:rsidRPr="00C61E38">
      <w:rPr>
        <w:rFonts w:ascii="Calibri" w:eastAsia="Times New Roman" w:hAnsi="Calibri"/>
        <w:sz w:val="20"/>
        <w:szCs w:val="20"/>
      </w:rPr>
      <w:ptab w:relativeTo="margin" w:alignment="center" w:leader="none"/>
    </w:r>
    <w:r w:rsidRPr="00C61E38">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2.2 | Performance Levels</w:t>
    </w:r>
  </w:p>
  <w:p w14:paraId="3C158C20" w14:textId="241BC2B5" w:rsidR="00184C63" w:rsidRDefault="00184C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0532E" w14:textId="0340B9C6" w:rsidR="00184C63" w:rsidRDefault="00184C63" w:rsidP="00184C63">
    <w:pPr>
      <w:pStyle w:val="Header"/>
      <w:tabs>
        <w:tab w:val="clear" w:pos="4153"/>
        <w:tab w:val="clear" w:pos="8306"/>
        <w:tab w:val="left" w:pos="3830"/>
      </w:tabs>
      <w:ind w:left="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40A23" w14:textId="77777777" w:rsidR="003E3516" w:rsidRDefault="003E3516">
    <w:pPr>
      <w:pStyle w:val="Header"/>
      <w:jc w:val="center"/>
    </w:pPr>
  </w:p>
  <w:p w14:paraId="4BA5B861" w14:textId="77777777" w:rsidR="003E3516" w:rsidRDefault="003E351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6DD8A" w14:textId="750F4BE2" w:rsidR="003E3516" w:rsidRDefault="00184C63" w:rsidP="00184C63">
    <w:pPr>
      <w:pStyle w:val="Header"/>
      <w:tabs>
        <w:tab w:val="clear" w:pos="8306"/>
        <w:tab w:val="right" w:pos="9029"/>
      </w:tabs>
      <w:ind w:left="0"/>
    </w:pPr>
    <w:r w:rsidRPr="007B65ED">
      <w:rPr>
        <w:rFonts w:ascii="Calibri" w:eastAsia="Times New Roman" w:hAnsi="Calibri"/>
        <w:sz w:val="20"/>
        <w:szCs w:val="20"/>
      </w:rPr>
      <w:tab/>
      <w:t xml:space="preserve">   </w:t>
    </w:r>
    <w:r>
      <w:rPr>
        <w:rFonts w:ascii="Calibri" w:eastAsia="Times New Roman" w:hAnsi="Calibri"/>
        <w:sz w:val="20"/>
        <w:szCs w:val="20"/>
      </w:rPr>
      <w:t xml:space="preserve">      </w:t>
    </w:r>
    <w:r w:rsidRPr="007B65ED">
      <w:rPr>
        <w:rFonts w:ascii="Calibri" w:eastAsia="Times New Roman" w:hAnsi="Calibri"/>
        <w:sz w:val="20"/>
        <w:szCs w:val="20"/>
      </w:rPr>
      <w:t xml:space="preserve">  </w:t>
    </w:r>
    <w:r>
      <w:rPr>
        <w:rFonts w:ascii="Calibri" w:eastAsia="Times New Roman" w:hAnsi="Calibri"/>
        <w:sz w:val="20"/>
        <w:szCs w:val="20"/>
      </w:rPr>
      <w:t xml:space="preserve">  </w:t>
    </w:r>
    <w:r w:rsidRPr="007B65ED">
      <w:rPr>
        <w:rFonts w:ascii="Calibri" w:eastAsia="Times New Roman" w:hAnsi="Calibri"/>
        <w:sz w:val="20"/>
        <w:szCs w:val="20"/>
      </w:rPr>
      <w:t xml:space="preserve">  </w:t>
    </w:r>
    <w:r w:rsidR="00C37EDD">
      <w:rPr>
        <w:rFonts w:ascii="Calibri" w:eastAsia="Times New Roman" w:hAnsi="Calibri"/>
        <w:sz w:val="20"/>
        <w:szCs w:val="20"/>
      </w:rPr>
      <w:tab/>
    </w:r>
    <w:r w:rsidR="00C37EDD">
      <w:rPr>
        <w:rFonts w:ascii="Calibri" w:eastAsia="Times New Roman" w:hAnsi="Calibri"/>
        <w:sz w:val="20"/>
        <w:szCs w:val="20"/>
      </w:rPr>
      <w:tab/>
    </w:r>
    <w:r w:rsidR="00C37EDD">
      <w:rPr>
        <w:rFonts w:ascii="Calibri" w:eastAsia="Times New Roman" w:hAnsi="Calibri"/>
        <w:sz w:val="20"/>
        <w:szCs w:val="20"/>
      </w:rPr>
      <w:tab/>
    </w:r>
    <w:r w:rsidRPr="007B65ED">
      <w:rPr>
        <w:rFonts w:ascii="Calibri" w:eastAsia="Times New Roman" w:hAnsi="Calibri"/>
        <w:sz w:val="20"/>
        <w:szCs w:val="20"/>
      </w:rPr>
      <w:t xml:space="preserve">Schedule </w:t>
    </w:r>
    <w:r>
      <w:rPr>
        <w:rFonts w:ascii="Calibri" w:eastAsia="Times New Roman" w:hAnsi="Calibri"/>
        <w:sz w:val="20"/>
        <w:szCs w:val="20"/>
      </w:rPr>
      <w:t>2.2 | Performance Levels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 w15:restartNumberingAfterBreak="0">
    <w:nsid w:val="0724259A"/>
    <w:multiLevelType w:val="hybridMultilevel"/>
    <w:tmpl w:val="86D65B68"/>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597404"/>
    <w:multiLevelType w:val="hybridMultilevel"/>
    <w:tmpl w:val="FF7A6FFC"/>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1DF6195E"/>
    <w:multiLevelType w:val="hybridMultilevel"/>
    <w:tmpl w:val="E7D46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21E924DF"/>
    <w:multiLevelType w:val="hybridMultilevel"/>
    <w:tmpl w:val="B712AEA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3" w15:restartNumberingAfterBreak="0">
    <w:nsid w:val="242D1B06"/>
    <w:multiLevelType w:val="multilevel"/>
    <w:tmpl w:val="75BE793A"/>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889"/>
        </w:tabs>
        <w:ind w:left="889" w:hanging="709"/>
      </w:pPr>
      <w:rPr>
        <w:rFonts w:hint="default"/>
        <w:i w:val="0"/>
      </w:rPr>
    </w:lvl>
    <w:lvl w:ilvl="3">
      <w:start w:val="1"/>
      <w:numFmt w:val="lowerLetter"/>
      <w:pStyle w:val="Heading4"/>
      <w:lvlText w:val="(%4)"/>
      <w:lvlJc w:val="left"/>
      <w:pPr>
        <w:tabs>
          <w:tab w:val="num" w:pos="1418"/>
        </w:tabs>
        <w:ind w:left="1418" w:hanging="709"/>
      </w:pPr>
      <w:rPr>
        <w:rFonts w:hint="default"/>
        <w:b w:val="0"/>
        <w:i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4"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 w15:restartNumberingAfterBreak="0">
    <w:nsid w:val="25D358B7"/>
    <w:multiLevelType w:val="hybridMultilevel"/>
    <w:tmpl w:val="C1D22D8C"/>
    <w:lvl w:ilvl="0" w:tplc="B294760A">
      <w:start w:val="2"/>
      <w:numFmt w:val="lowerRoman"/>
      <w:lvlText w:val="%1."/>
      <w:lvlJc w:val="left"/>
      <w:pPr>
        <w:ind w:left="1609" w:hanging="720"/>
      </w:pPr>
      <w:rPr>
        <w:rFonts w:hint="default"/>
      </w:rPr>
    </w:lvl>
    <w:lvl w:ilvl="1" w:tplc="08090019" w:tentative="1">
      <w:start w:val="1"/>
      <w:numFmt w:val="lowerLetter"/>
      <w:lvlText w:val="%2."/>
      <w:lvlJc w:val="left"/>
      <w:pPr>
        <w:ind w:left="1969" w:hanging="360"/>
      </w:pPr>
    </w:lvl>
    <w:lvl w:ilvl="2" w:tplc="0809001B" w:tentative="1">
      <w:start w:val="1"/>
      <w:numFmt w:val="lowerRoman"/>
      <w:lvlText w:val="%3."/>
      <w:lvlJc w:val="right"/>
      <w:pPr>
        <w:ind w:left="2689" w:hanging="180"/>
      </w:pPr>
    </w:lvl>
    <w:lvl w:ilvl="3" w:tplc="0809000F" w:tentative="1">
      <w:start w:val="1"/>
      <w:numFmt w:val="decimal"/>
      <w:lvlText w:val="%4."/>
      <w:lvlJc w:val="left"/>
      <w:pPr>
        <w:ind w:left="3409" w:hanging="360"/>
      </w:pPr>
    </w:lvl>
    <w:lvl w:ilvl="4" w:tplc="08090019" w:tentative="1">
      <w:start w:val="1"/>
      <w:numFmt w:val="lowerLetter"/>
      <w:lvlText w:val="%5."/>
      <w:lvlJc w:val="left"/>
      <w:pPr>
        <w:ind w:left="4129" w:hanging="360"/>
      </w:pPr>
    </w:lvl>
    <w:lvl w:ilvl="5" w:tplc="0809001B" w:tentative="1">
      <w:start w:val="1"/>
      <w:numFmt w:val="lowerRoman"/>
      <w:lvlText w:val="%6."/>
      <w:lvlJc w:val="right"/>
      <w:pPr>
        <w:ind w:left="4849" w:hanging="180"/>
      </w:pPr>
    </w:lvl>
    <w:lvl w:ilvl="6" w:tplc="0809000F" w:tentative="1">
      <w:start w:val="1"/>
      <w:numFmt w:val="decimal"/>
      <w:lvlText w:val="%7."/>
      <w:lvlJc w:val="left"/>
      <w:pPr>
        <w:ind w:left="5569" w:hanging="360"/>
      </w:pPr>
    </w:lvl>
    <w:lvl w:ilvl="7" w:tplc="08090019" w:tentative="1">
      <w:start w:val="1"/>
      <w:numFmt w:val="lowerLetter"/>
      <w:lvlText w:val="%8."/>
      <w:lvlJc w:val="left"/>
      <w:pPr>
        <w:ind w:left="6289" w:hanging="360"/>
      </w:pPr>
    </w:lvl>
    <w:lvl w:ilvl="8" w:tplc="0809001B" w:tentative="1">
      <w:start w:val="1"/>
      <w:numFmt w:val="lowerRoman"/>
      <w:lvlText w:val="%9."/>
      <w:lvlJc w:val="right"/>
      <w:pPr>
        <w:ind w:left="7009" w:hanging="180"/>
      </w:pPr>
    </w:lvl>
  </w:abstractNum>
  <w:abstractNum w:abstractNumId="16"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7"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8"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0" w15:restartNumberingAfterBreak="0">
    <w:nsid w:val="2EE847AE"/>
    <w:multiLevelType w:val="hybridMultilevel"/>
    <w:tmpl w:val="E1423960"/>
    <w:lvl w:ilvl="0" w:tplc="F9223A0A">
      <w:start w:val="1"/>
      <w:numFmt w:val="bullet"/>
      <w:lvlText w:val="-"/>
      <w:lvlJc w:val="left"/>
      <w:pPr>
        <w:ind w:left="720" w:hanging="360"/>
      </w:pPr>
      <w:rPr>
        <w:rFonts w:ascii="Calibri" w:eastAsia="Times New Roman" w:hAnsi="Calibri" w:cs="Calibri"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0421E4"/>
    <w:multiLevelType w:val="multilevel"/>
    <w:tmpl w:val="481847C2"/>
    <w:lvl w:ilvl="0">
      <w:start w:val="1"/>
      <w:numFmt w:val="decimal"/>
      <w:pStyle w:val="ScheduleText1"/>
      <w:lvlText w:val="%1"/>
      <w:lvlJc w:val="left"/>
      <w:pPr>
        <w:ind w:left="720" w:hanging="720"/>
      </w:pPr>
      <w:rPr>
        <w:rFonts w:hint="default"/>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3" w15:restartNumberingAfterBreak="0">
    <w:nsid w:val="445E0DC3"/>
    <w:multiLevelType w:val="hybridMultilevel"/>
    <w:tmpl w:val="5650A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6" w15:restartNumberingAfterBreak="0">
    <w:nsid w:val="47B648C9"/>
    <w:multiLevelType w:val="hybridMultilevel"/>
    <w:tmpl w:val="4824F50E"/>
    <w:lvl w:ilvl="0" w:tplc="7256B77A">
      <w:start w:val="1"/>
      <w:numFmt w:val="lowerLetter"/>
      <w:lvlText w:val="(%1)"/>
      <w:lvlJc w:val="left"/>
      <w:pPr>
        <w:ind w:left="1069" w:hanging="360"/>
      </w:p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2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8" w15:restartNumberingAfterBreak="0">
    <w:nsid w:val="4BC2204F"/>
    <w:multiLevelType w:val="hybridMultilevel"/>
    <w:tmpl w:val="3D880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B02EAF"/>
    <w:multiLevelType w:val="hybridMultilevel"/>
    <w:tmpl w:val="7892E7F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634D5B5B"/>
    <w:multiLevelType w:val="hybridMultilevel"/>
    <w:tmpl w:val="944A736C"/>
    <w:lvl w:ilvl="0" w:tplc="A498FDE2">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C52682"/>
    <w:multiLevelType w:val="hybridMultilevel"/>
    <w:tmpl w:val="26586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626543"/>
    <w:multiLevelType w:val="hybridMultilevel"/>
    <w:tmpl w:val="325AF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E2D9E"/>
    <w:multiLevelType w:val="hybridMultilevel"/>
    <w:tmpl w:val="7BA4C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E765540"/>
    <w:multiLevelType w:val="hybridMultilevel"/>
    <w:tmpl w:val="BEE63828"/>
    <w:lvl w:ilvl="0" w:tplc="99AAB308">
      <w:start w:val="1"/>
      <w:numFmt w:val="lowerLetter"/>
      <w:lvlText w:val="%1."/>
      <w:lvlJc w:val="left"/>
      <w:pPr>
        <w:ind w:left="1249" w:hanging="360"/>
      </w:pPr>
      <w:rPr>
        <w:rFonts w:hint="default"/>
      </w:rPr>
    </w:lvl>
    <w:lvl w:ilvl="1" w:tplc="08090019" w:tentative="1">
      <w:start w:val="1"/>
      <w:numFmt w:val="lowerLetter"/>
      <w:lvlText w:val="%2."/>
      <w:lvlJc w:val="left"/>
      <w:pPr>
        <w:ind w:left="1969" w:hanging="360"/>
      </w:pPr>
    </w:lvl>
    <w:lvl w:ilvl="2" w:tplc="0809001B" w:tentative="1">
      <w:start w:val="1"/>
      <w:numFmt w:val="lowerRoman"/>
      <w:lvlText w:val="%3."/>
      <w:lvlJc w:val="right"/>
      <w:pPr>
        <w:ind w:left="2689" w:hanging="180"/>
      </w:pPr>
    </w:lvl>
    <w:lvl w:ilvl="3" w:tplc="0809000F" w:tentative="1">
      <w:start w:val="1"/>
      <w:numFmt w:val="decimal"/>
      <w:lvlText w:val="%4."/>
      <w:lvlJc w:val="left"/>
      <w:pPr>
        <w:ind w:left="3409" w:hanging="360"/>
      </w:pPr>
    </w:lvl>
    <w:lvl w:ilvl="4" w:tplc="08090019" w:tentative="1">
      <w:start w:val="1"/>
      <w:numFmt w:val="lowerLetter"/>
      <w:lvlText w:val="%5."/>
      <w:lvlJc w:val="left"/>
      <w:pPr>
        <w:ind w:left="4129" w:hanging="360"/>
      </w:pPr>
    </w:lvl>
    <w:lvl w:ilvl="5" w:tplc="0809001B" w:tentative="1">
      <w:start w:val="1"/>
      <w:numFmt w:val="lowerRoman"/>
      <w:lvlText w:val="%6."/>
      <w:lvlJc w:val="right"/>
      <w:pPr>
        <w:ind w:left="4849" w:hanging="180"/>
      </w:pPr>
    </w:lvl>
    <w:lvl w:ilvl="6" w:tplc="0809000F" w:tentative="1">
      <w:start w:val="1"/>
      <w:numFmt w:val="decimal"/>
      <w:lvlText w:val="%7."/>
      <w:lvlJc w:val="left"/>
      <w:pPr>
        <w:ind w:left="5569" w:hanging="360"/>
      </w:pPr>
    </w:lvl>
    <w:lvl w:ilvl="7" w:tplc="08090019" w:tentative="1">
      <w:start w:val="1"/>
      <w:numFmt w:val="lowerLetter"/>
      <w:lvlText w:val="%8."/>
      <w:lvlJc w:val="left"/>
      <w:pPr>
        <w:ind w:left="6289" w:hanging="360"/>
      </w:pPr>
    </w:lvl>
    <w:lvl w:ilvl="8" w:tplc="0809001B" w:tentative="1">
      <w:start w:val="1"/>
      <w:numFmt w:val="lowerRoman"/>
      <w:lvlText w:val="%9."/>
      <w:lvlJc w:val="right"/>
      <w:pPr>
        <w:ind w:left="7009" w:hanging="180"/>
      </w:pPr>
    </w:lvl>
  </w:abstractNum>
  <w:num w:numId="1" w16cid:durableId="1548058435">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535970928">
    <w:abstractNumId w:val="24"/>
  </w:num>
  <w:num w:numId="3" w16cid:durableId="1886943066">
    <w:abstractNumId w:val="18"/>
  </w:num>
  <w:num w:numId="4" w16cid:durableId="1084490655">
    <w:abstractNumId w:val="2"/>
  </w:num>
  <w:num w:numId="5" w16cid:durableId="266739463">
    <w:abstractNumId w:val="19"/>
  </w:num>
  <w:num w:numId="6" w16cid:durableId="1556311083">
    <w:abstractNumId w:val="3"/>
  </w:num>
  <w:num w:numId="7" w16cid:durableId="2076194395">
    <w:abstractNumId w:val="1"/>
  </w:num>
  <w:num w:numId="8" w16cid:durableId="1592003590">
    <w:abstractNumId w:val="27"/>
  </w:num>
  <w:num w:numId="9" w16cid:durableId="423844093">
    <w:abstractNumId w:val="16"/>
  </w:num>
  <w:num w:numId="10" w16cid:durableId="2075659385">
    <w:abstractNumId w:val="17"/>
  </w:num>
  <w:num w:numId="11" w16cid:durableId="169487142">
    <w:abstractNumId w:val="22"/>
  </w:num>
  <w:num w:numId="12" w16cid:durableId="705759320">
    <w:abstractNumId w:val="8"/>
  </w:num>
  <w:num w:numId="13" w16cid:durableId="117915405">
    <w:abstractNumId w:val="10"/>
  </w:num>
  <w:num w:numId="14" w16cid:durableId="1933850682">
    <w:abstractNumId w:val="6"/>
  </w:num>
  <w:num w:numId="15" w16cid:durableId="1150560013">
    <w:abstractNumId w:val="25"/>
  </w:num>
  <w:num w:numId="16" w16cid:durableId="58596329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838588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7949881">
    <w:abstractNumId w:val="13"/>
  </w:num>
  <w:num w:numId="19" w16cid:durableId="155998070">
    <w:abstractNumId w:val="5"/>
  </w:num>
  <w:num w:numId="20" w16cid:durableId="38407076">
    <w:abstractNumId w:val="7"/>
  </w:num>
  <w:num w:numId="21" w16cid:durableId="757825323">
    <w:abstractNumId w:val="13"/>
  </w:num>
  <w:num w:numId="22" w16cid:durableId="1048070819">
    <w:abstractNumId w:val="13"/>
  </w:num>
  <w:num w:numId="23" w16cid:durableId="1864436660">
    <w:abstractNumId w:val="13"/>
  </w:num>
  <w:num w:numId="24" w16cid:durableId="205994378">
    <w:abstractNumId w:val="13"/>
  </w:num>
  <w:num w:numId="25" w16cid:durableId="559246601">
    <w:abstractNumId w:val="13"/>
  </w:num>
  <w:num w:numId="26" w16cid:durableId="888341930">
    <w:abstractNumId w:val="13"/>
  </w:num>
  <w:num w:numId="27" w16cid:durableId="1364087939">
    <w:abstractNumId w:val="29"/>
  </w:num>
  <w:num w:numId="28" w16cid:durableId="44499287">
    <w:abstractNumId w:val="13"/>
  </w:num>
  <w:num w:numId="29" w16cid:durableId="17926313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5261979">
    <w:abstractNumId w:val="12"/>
  </w:num>
  <w:num w:numId="31" w16cid:durableId="18474787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49750188">
    <w:abstractNumId w:val="35"/>
  </w:num>
  <w:num w:numId="33" w16cid:durableId="129061856">
    <w:abstractNumId w:val="15"/>
  </w:num>
  <w:num w:numId="34" w16cid:durableId="2012947777">
    <w:abstractNumId w:val="21"/>
  </w:num>
  <w:num w:numId="35" w16cid:durableId="932321991">
    <w:abstractNumId w:val="13"/>
  </w:num>
  <w:num w:numId="36" w16cid:durableId="19552850">
    <w:abstractNumId w:val="13"/>
  </w:num>
  <w:num w:numId="37" w16cid:durableId="1043020149">
    <w:abstractNumId w:val="9"/>
  </w:num>
  <w:num w:numId="38" w16cid:durableId="164782240">
    <w:abstractNumId w:val="20"/>
  </w:num>
  <w:num w:numId="39" w16cid:durableId="100104971">
    <w:abstractNumId w:val="31"/>
  </w:num>
  <w:num w:numId="40" w16cid:durableId="1959481877">
    <w:abstractNumId w:val="23"/>
  </w:num>
  <w:num w:numId="41" w16cid:durableId="1039621966">
    <w:abstractNumId w:val="34"/>
  </w:num>
  <w:num w:numId="42" w16cid:durableId="272907734">
    <w:abstractNumId w:val="33"/>
  </w:num>
  <w:num w:numId="43" w16cid:durableId="926156816">
    <w:abstractNumId w:val="32"/>
  </w:num>
  <w:num w:numId="44" w16cid:durableId="382297249">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516"/>
    <w:rsid w:val="00000850"/>
    <w:rsid w:val="00004545"/>
    <w:rsid w:val="0000481F"/>
    <w:rsid w:val="00006FB2"/>
    <w:rsid w:val="00006FCF"/>
    <w:rsid w:val="000119F2"/>
    <w:rsid w:val="000140D5"/>
    <w:rsid w:val="00017A17"/>
    <w:rsid w:val="00030D2E"/>
    <w:rsid w:val="0003228A"/>
    <w:rsid w:val="00033290"/>
    <w:rsid w:val="000345BC"/>
    <w:rsid w:val="00051ED6"/>
    <w:rsid w:val="00056FD4"/>
    <w:rsid w:val="0007437A"/>
    <w:rsid w:val="0007674E"/>
    <w:rsid w:val="00081CD3"/>
    <w:rsid w:val="00082556"/>
    <w:rsid w:val="00082C52"/>
    <w:rsid w:val="00085E8B"/>
    <w:rsid w:val="00093BB7"/>
    <w:rsid w:val="000A245F"/>
    <w:rsid w:val="000A293B"/>
    <w:rsid w:val="000A5308"/>
    <w:rsid w:val="000B1E15"/>
    <w:rsid w:val="000B54A3"/>
    <w:rsid w:val="000C483C"/>
    <w:rsid w:val="000D142C"/>
    <w:rsid w:val="000D20CE"/>
    <w:rsid w:val="000D39E8"/>
    <w:rsid w:val="000D58E6"/>
    <w:rsid w:val="000E1789"/>
    <w:rsid w:val="000E7E2D"/>
    <w:rsid w:val="000F020F"/>
    <w:rsid w:val="000F539B"/>
    <w:rsid w:val="000F53FE"/>
    <w:rsid w:val="00102AAA"/>
    <w:rsid w:val="00112205"/>
    <w:rsid w:val="001148A7"/>
    <w:rsid w:val="001166C5"/>
    <w:rsid w:val="001172CE"/>
    <w:rsid w:val="00121628"/>
    <w:rsid w:val="001229AE"/>
    <w:rsid w:val="0013125A"/>
    <w:rsid w:val="0013233D"/>
    <w:rsid w:val="0014099C"/>
    <w:rsid w:val="0014598B"/>
    <w:rsid w:val="00154AE5"/>
    <w:rsid w:val="00155ABA"/>
    <w:rsid w:val="00157E8E"/>
    <w:rsid w:val="0017168F"/>
    <w:rsid w:val="00176DCC"/>
    <w:rsid w:val="00184C63"/>
    <w:rsid w:val="001A10C9"/>
    <w:rsid w:val="001A2B26"/>
    <w:rsid w:val="001C0F27"/>
    <w:rsid w:val="001C14A3"/>
    <w:rsid w:val="001C20A9"/>
    <w:rsid w:val="001C25DE"/>
    <w:rsid w:val="001C601F"/>
    <w:rsid w:val="001D71D6"/>
    <w:rsid w:val="00200E73"/>
    <w:rsid w:val="00202696"/>
    <w:rsid w:val="00202CAE"/>
    <w:rsid w:val="00216232"/>
    <w:rsid w:val="002303C3"/>
    <w:rsid w:val="00233E5E"/>
    <w:rsid w:val="002345DB"/>
    <w:rsid w:val="00241EFA"/>
    <w:rsid w:val="002440CC"/>
    <w:rsid w:val="0024500B"/>
    <w:rsid w:val="00251666"/>
    <w:rsid w:val="0026147F"/>
    <w:rsid w:val="00261C04"/>
    <w:rsid w:val="002659B4"/>
    <w:rsid w:val="00271294"/>
    <w:rsid w:val="00273C0B"/>
    <w:rsid w:val="00281E0F"/>
    <w:rsid w:val="00285504"/>
    <w:rsid w:val="0029112E"/>
    <w:rsid w:val="0029369F"/>
    <w:rsid w:val="002936B0"/>
    <w:rsid w:val="00297774"/>
    <w:rsid w:val="002A43FE"/>
    <w:rsid w:val="002B0BFD"/>
    <w:rsid w:val="002B16F6"/>
    <w:rsid w:val="002B32BC"/>
    <w:rsid w:val="002B69DF"/>
    <w:rsid w:val="002C585C"/>
    <w:rsid w:val="002C6807"/>
    <w:rsid w:val="002D2F1F"/>
    <w:rsid w:val="002D6E08"/>
    <w:rsid w:val="002E078A"/>
    <w:rsid w:val="002E24FE"/>
    <w:rsid w:val="002E7778"/>
    <w:rsid w:val="002F050E"/>
    <w:rsid w:val="002F54BB"/>
    <w:rsid w:val="002F5579"/>
    <w:rsid w:val="002F6B1D"/>
    <w:rsid w:val="00305100"/>
    <w:rsid w:val="00320D9D"/>
    <w:rsid w:val="003227EA"/>
    <w:rsid w:val="00322C32"/>
    <w:rsid w:val="003263F8"/>
    <w:rsid w:val="00330163"/>
    <w:rsid w:val="003325A3"/>
    <w:rsid w:val="00336364"/>
    <w:rsid w:val="00350372"/>
    <w:rsid w:val="003527B6"/>
    <w:rsid w:val="003531FF"/>
    <w:rsid w:val="0035635B"/>
    <w:rsid w:val="00356D01"/>
    <w:rsid w:val="003662CC"/>
    <w:rsid w:val="003718EA"/>
    <w:rsid w:val="003771BD"/>
    <w:rsid w:val="003812F9"/>
    <w:rsid w:val="00394062"/>
    <w:rsid w:val="003A344F"/>
    <w:rsid w:val="003B0AAA"/>
    <w:rsid w:val="003B20F1"/>
    <w:rsid w:val="003B4225"/>
    <w:rsid w:val="003B4A8A"/>
    <w:rsid w:val="003B4D41"/>
    <w:rsid w:val="003C389A"/>
    <w:rsid w:val="003C71A3"/>
    <w:rsid w:val="003D4EC4"/>
    <w:rsid w:val="003E2F6F"/>
    <w:rsid w:val="003E3516"/>
    <w:rsid w:val="003F3D96"/>
    <w:rsid w:val="0041158B"/>
    <w:rsid w:val="00417F62"/>
    <w:rsid w:val="00423B45"/>
    <w:rsid w:val="0042785F"/>
    <w:rsid w:val="00435713"/>
    <w:rsid w:val="00440527"/>
    <w:rsid w:val="00444E6D"/>
    <w:rsid w:val="00446C70"/>
    <w:rsid w:val="004609E0"/>
    <w:rsid w:val="00473035"/>
    <w:rsid w:val="004736FE"/>
    <w:rsid w:val="00474672"/>
    <w:rsid w:val="0048130C"/>
    <w:rsid w:val="00484B24"/>
    <w:rsid w:val="004A0CE8"/>
    <w:rsid w:val="004A0FB2"/>
    <w:rsid w:val="004A486C"/>
    <w:rsid w:val="004A61D7"/>
    <w:rsid w:val="004B0641"/>
    <w:rsid w:val="004B0827"/>
    <w:rsid w:val="004B235B"/>
    <w:rsid w:val="004B4079"/>
    <w:rsid w:val="004B77C2"/>
    <w:rsid w:val="004C55F8"/>
    <w:rsid w:val="004D0E0F"/>
    <w:rsid w:val="004D144F"/>
    <w:rsid w:val="004D44DB"/>
    <w:rsid w:val="004D4B17"/>
    <w:rsid w:val="004E33C7"/>
    <w:rsid w:val="0050777B"/>
    <w:rsid w:val="00512B7B"/>
    <w:rsid w:val="0051439B"/>
    <w:rsid w:val="00514D45"/>
    <w:rsid w:val="00517774"/>
    <w:rsid w:val="00520FA4"/>
    <w:rsid w:val="005215C1"/>
    <w:rsid w:val="0053339C"/>
    <w:rsid w:val="005353C2"/>
    <w:rsid w:val="00540E80"/>
    <w:rsid w:val="00542367"/>
    <w:rsid w:val="0054312B"/>
    <w:rsid w:val="005464A8"/>
    <w:rsid w:val="00546F9B"/>
    <w:rsid w:val="00551AD4"/>
    <w:rsid w:val="0055671E"/>
    <w:rsid w:val="00565897"/>
    <w:rsid w:val="00572D9D"/>
    <w:rsid w:val="00575695"/>
    <w:rsid w:val="0058609A"/>
    <w:rsid w:val="005903C2"/>
    <w:rsid w:val="00591839"/>
    <w:rsid w:val="005951AC"/>
    <w:rsid w:val="00595FA4"/>
    <w:rsid w:val="00597AE9"/>
    <w:rsid w:val="005A05B4"/>
    <w:rsid w:val="005A38C1"/>
    <w:rsid w:val="005A6D51"/>
    <w:rsid w:val="005C22B6"/>
    <w:rsid w:val="005C7EA1"/>
    <w:rsid w:val="005D2E82"/>
    <w:rsid w:val="005D595A"/>
    <w:rsid w:val="005E25AE"/>
    <w:rsid w:val="005E344D"/>
    <w:rsid w:val="005E74CA"/>
    <w:rsid w:val="005F2974"/>
    <w:rsid w:val="006027DB"/>
    <w:rsid w:val="0060476A"/>
    <w:rsid w:val="006137F0"/>
    <w:rsid w:val="00622A36"/>
    <w:rsid w:val="00622B9D"/>
    <w:rsid w:val="00623296"/>
    <w:rsid w:val="00624697"/>
    <w:rsid w:val="0063611C"/>
    <w:rsid w:val="006434CF"/>
    <w:rsid w:val="0064370E"/>
    <w:rsid w:val="00647102"/>
    <w:rsid w:val="006512C4"/>
    <w:rsid w:val="00652EAF"/>
    <w:rsid w:val="00653965"/>
    <w:rsid w:val="00663054"/>
    <w:rsid w:val="0067394A"/>
    <w:rsid w:val="00676305"/>
    <w:rsid w:val="006822ED"/>
    <w:rsid w:val="00684F78"/>
    <w:rsid w:val="00687F55"/>
    <w:rsid w:val="006A05D1"/>
    <w:rsid w:val="006A1831"/>
    <w:rsid w:val="006A1D97"/>
    <w:rsid w:val="006A5D07"/>
    <w:rsid w:val="006A6589"/>
    <w:rsid w:val="006A7128"/>
    <w:rsid w:val="006A7508"/>
    <w:rsid w:val="006C071C"/>
    <w:rsid w:val="006C1A6D"/>
    <w:rsid w:val="006C39E8"/>
    <w:rsid w:val="006C5B43"/>
    <w:rsid w:val="006C6B70"/>
    <w:rsid w:val="006D4B53"/>
    <w:rsid w:val="006E1479"/>
    <w:rsid w:val="006E1DAB"/>
    <w:rsid w:val="006F32EB"/>
    <w:rsid w:val="006F5EA2"/>
    <w:rsid w:val="0070095E"/>
    <w:rsid w:val="00711CAE"/>
    <w:rsid w:val="00712C34"/>
    <w:rsid w:val="00714B06"/>
    <w:rsid w:val="00715630"/>
    <w:rsid w:val="00715C15"/>
    <w:rsid w:val="00731283"/>
    <w:rsid w:val="007336E3"/>
    <w:rsid w:val="007342C3"/>
    <w:rsid w:val="00735483"/>
    <w:rsid w:val="00742975"/>
    <w:rsid w:val="00746146"/>
    <w:rsid w:val="00746A47"/>
    <w:rsid w:val="007643FE"/>
    <w:rsid w:val="00777AD3"/>
    <w:rsid w:val="00785B49"/>
    <w:rsid w:val="00795C83"/>
    <w:rsid w:val="007A5E15"/>
    <w:rsid w:val="007A5E8F"/>
    <w:rsid w:val="007A60D6"/>
    <w:rsid w:val="007B24A9"/>
    <w:rsid w:val="007B5A63"/>
    <w:rsid w:val="007B77B2"/>
    <w:rsid w:val="007C38F1"/>
    <w:rsid w:val="007C405A"/>
    <w:rsid w:val="007C4CD0"/>
    <w:rsid w:val="007C6B94"/>
    <w:rsid w:val="007D2256"/>
    <w:rsid w:val="007D7CD3"/>
    <w:rsid w:val="007E4411"/>
    <w:rsid w:val="007E4F5C"/>
    <w:rsid w:val="007E5BAC"/>
    <w:rsid w:val="007E5C1F"/>
    <w:rsid w:val="007E7587"/>
    <w:rsid w:val="007F0B9C"/>
    <w:rsid w:val="007F2165"/>
    <w:rsid w:val="007F39DE"/>
    <w:rsid w:val="007F6D54"/>
    <w:rsid w:val="0080288B"/>
    <w:rsid w:val="008043B2"/>
    <w:rsid w:val="0080505C"/>
    <w:rsid w:val="00817C1D"/>
    <w:rsid w:val="00831E75"/>
    <w:rsid w:val="008444A2"/>
    <w:rsid w:val="00850B8D"/>
    <w:rsid w:val="00853959"/>
    <w:rsid w:val="00856EA2"/>
    <w:rsid w:val="008610C9"/>
    <w:rsid w:val="0086280F"/>
    <w:rsid w:val="00866270"/>
    <w:rsid w:val="0087192B"/>
    <w:rsid w:val="00872ABB"/>
    <w:rsid w:val="00876425"/>
    <w:rsid w:val="00880D8B"/>
    <w:rsid w:val="0088391D"/>
    <w:rsid w:val="00885131"/>
    <w:rsid w:val="0088704E"/>
    <w:rsid w:val="00893CA7"/>
    <w:rsid w:val="008A60B5"/>
    <w:rsid w:val="008B382B"/>
    <w:rsid w:val="008B6023"/>
    <w:rsid w:val="008C077C"/>
    <w:rsid w:val="008C5D16"/>
    <w:rsid w:val="008E2D25"/>
    <w:rsid w:val="008E6884"/>
    <w:rsid w:val="008E7ECF"/>
    <w:rsid w:val="008F013D"/>
    <w:rsid w:val="008F142E"/>
    <w:rsid w:val="008F2B01"/>
    <w:rsid w:val="008F3089"/>
    <w:rsid w:val="0090583D"/>
    <w:rsid w:val="009106AF"/>
    <w:rsid w:val="0092572C"/>
    <w:rsid w:val="00926282"/>
    <w:rsid w:val="00957ACB"/>
    <w:rsid w:val="009643B0"/>
    <w:rsid w:val="00964D1C"/>
    <w:rsid w:val="009667C0"/>
    <w:rsid w:val="00974438"/>
    <w:rsid w:val="00977300"/>
    <w:rsid w:val="00984400"/>
    <w:rsid w:val="0099154F"/>
    <w:rsid w:val="00995657"/>
    <w:rsid w:val="009A410E"/>
    <w:rsid w:val="009A52E7"/>
    <w:rsid w:val="009B7DB9"/>
    <w:rsid w:val="009C1986"/>
    <w:rsid w:val="009D6372"/>
    <w:rsid w:val="009E387A"/>
    <w:rsid w:val="009F3965"/>
    <w:rsid w:val="009F5092"/>
    <w:rsid w:val="009F6275"/>
    <w:rsid w:val="009F6F0A"/>
    <w:rsid w:val="009F720A"/>
    <w:rsid w:val="00A00602"/>
    <w:rsid w:val="00A054F6"/>
    <w:rsid w:val="00A1075D"/>
    <w:rsid w:val="00A20C77"/>
    <w:rsid w:val="00A32C77"/>
    <w:rsid w:val="00A36841"/>
    <w:rsid w:val="00A40D9E"/>
    <w:rsid w:val="00A420C9"/>
    <w:rsid w:val="00A50193"/>
    <w:rsid w:val="00A52BA2"/>
    <w:rsid w:val="00A52BEE"/>
    <w:rsid w:val="00A6423C"/>
    <w:rsid w:val="00A70604"/>
    <w:rsid w:val="00A80129"/>
    <w:rsid w:val="00A822EB"/>
    <w:rsid w:val="00A85B1B"/>
    <w:rsid w:val="00A90953"/>
    <w:rsid w:val="00A938D5"/>
    <w:rsid w:val="00A93979"/>
    <w:rsid w:val="00A95ABE"/>
    <w:rsid w:val="00AA05BF"/>
    <w:rsid w:val="00AA09A8"/>
    <w:rsid w:val="00AA12EF"/>
    <w:rsid w:val="00AA7B29"/>
    <w:rsid w:val="00AB15D5"/>
    <w:rsid w:val="00AB5B82"/>
    <w:rsid w:val="00AB705E"/>
    <w:rsid w:val="00AB7E2C"/>
    <w:rsid w:val="00AC44A2"/>
    <w:rsid w:val="00AC6956"/>
    <w:rsid w:val="00AD0E9F"/>
    <w:rsid w:val="00AD2734"/>
    <w:rsid w:val="00AD2FB6"/>
    <w:rsid w:val="00AD34EE"/>
    <w:rsid w:val="00AD37B7"/>
    <w:rsid w:val="00AE13DD"/>
    <w:rsid w:val="00AE1513"/>
    <w:rsid w:val="00AE2AB5"/>
    <w:rsid w:val="00AE2D44"/>
    <w:rsid w:val="00AE7249"/>
    <w:rsid w:val="00AF033B"/>
    <w:rsid w:val="00AF2194"/>
    <w:rsid w:val="00B03BA6"/>
    <w:rsid w:val="00B13456"/>
    <w:rsid w:val="00B1562E"/>
    <w:rsid w:val="00B17BB3"/>
    <w:rsid w:val="00B20DE7"/>
    <w:rsid w:val="00B2142F"/>
    <w:rsid w:val="00B262E7"/>
    <w:rsid w:val="00B2641D"/>
    <w:rsid w:val="00B3092B"/>
    <w:rsid w:val="00B3289E"/>
    <w:rsid w:val="00B370BB"/>
    <w:rsid w:val="00B40CAA"/>
    <w:rsid w:val="00B66E0F"/>
    <w:rsid w:val="00B67632"/>
    <w:rsid w:val="00B72F98"/>
    <w:rsid w:val="00B8057F"/>
    <w:rsid w:val="00B822F1"/>
    <w:rsid w:val="00B91D00"/>
    <w:rsid w:val="00B96706"/>
    <w:rsid w:val="00B97276"/>
    <w:rsid w:val="00B9756C"/>
    <w:rsid w:val="00BA3AD5"/>
    <w:rsid w:val="00BA3C1D"/>
    <w:rsid w:val="00BB26C6"/>
    <w:rsid w:val="00BB381D"/>
    <w:rsid w:val="00BC207B"/>
    <w:rsid w:val="00BC2131"/>
    <w:rsid w:val="00BC31EA"/>
    <w:rsid w:val="00BC323D"/>
    <w:rsid w:val="00BD1F75"/>
    <w:rsid w:val="00BD6440"/>
    <w:rsid w:val="00BE4108"/>
    <w:rsid w:val="00BE794D"/>
    <w:rsid w:val="00BF0CEF"/>
    <w:rsid w:val="00BF3FF5"/>
    <w:rsid w:val="00C0722B"/>
    <w:rsid w:val="00C11A3A"/>
    <w:rsid w:val="00C13F00"/>
    <w:rsid w:val="00C14A8E"/>
    <w:rsid w:val="00C221CE"/>
    <w:rsid w:val="00C22B4B"/>
    <w:rsid w:val="00C24C25"/>
    <w:rsid w:val="00C25533"/>
    <w:rsid w:val="00C37EDD"/>
    <w:rsid w:val="00C45532"/>
    <w:rsid w:val="00C50BA4"/>
    <w:rsid w:val="00C51021"/>
    <w:rsid w:val="00C53B67"/>
    <w:rsid w:val="00C548D6"/>
    <w:rsid w:val="00C54AE0"/>
    <w:rsid w:val="00C61E38"/>
    <w:rsid w:val="00C63A8C"/>
    <w:rsid w:val="00C70662"/>
    <w:rsid w:val="00C8105B"/>
    <w:rsid w:val="00CA1EC2"/>
    <w:rsid w:val="00CA653D"/>
    <w:rsid w:val="00CB01A4"/>
    <w:rsid w:val="00CB703D"/>
    <w:rsid w:val="00CC5788"/>
    <w:rsid w:val="00CC61EA"/>
    <w:rsid w:val="00CC74B9"/>
    <w:rsid w:val="00CE49F2"/>
    <w:rsid w:val="00CE51C7"/>
    <w:rsid w:val="00CF4E8B"/>
    <w:rsid w:val="00CF5587"/>
    <w:rsid w:val="00D01E57"/>
    <w:rsid w:val="00D1422D"/>
    <w:rsid w:val="00D14B25"/>
    <w:rsid w:val="00D16517"/>
    <w:rsid w:val="00D17A1B"/>
    <w:rsid w:val="00D21A6D"/>
    <w:rsid w:val="00D402C1"/>
    <w:rsid w:val="00D42728"/>
    <w:rsid w:val="00D430BB"/>
    <w:rsid w:val="00D44FBB"/>
    <w:rsid w:val="00D526C4"/>
    <w:rsid w:val="00D53550"/>
    <w:rsid w:val="00D55269"/>
    <w:rsid w:val="00D57BA8"/>
    <w:rsid w:val="00D64E42"/>
    <w:rsid w:val="00D73173"/>
    <w:rsid w:val="00D73840"/>
    <w:rsid w:val="00D74454"/>
    <w:rsid w:val="00D75C55"/>
    <w:rsid w:val="00D76F37"/>
    <w:rsid w:val="00D805EF"/>
    <w:rsid w:val="00D91D7F"/>
    <w:rsid w:val="00D91FE4"/>
    <w:rsid w:val="00D94597"/>
    <w:rsid w:val="00D952AF"/>
    <w:rsid w:val="00DA179D"/>
    <w:rsid w:val="00DB0F2D"/>
    <w:rsid w:val="00DB4208"/>
    <w:rsid w:val="00DB453B"/>
    <w:rsid w:val="00DB6094"/>
    <w:rsid w:val="00DB787F"/>
    <w:rsid w:val="00DD2B6D"/>
    <w:rsid w:val="00DD716A"/>
    <w:rsid w:val="00DE2AAD"/>
    <w:rsid w:val="00DE55B8"/>
    <w:rsid w:val="00DF25B8"/>
    <w:rsid w:val="00E001E6"/>
    <w:rsid w:val="00E04BAE"/>
    <w:rsid w:val="00E24B0E"/>
    <w:rsid w:val="00E306E1"/>
    <w:rsid w:val="00E33E41"/>
    <w:rsid w:val="00E35505"/>
    <w:rsid w:val="00E3647E"/>
    <w:rsid w:val="00E36C23"/>
    <w:rsid w:val="00E3720E"/>
    <w:rsid w:val="00E428E6"/>
    <w:rsid w:val="00E47267"/>
    <w:rsid w:val="00E51A9B"/>
    <w:rsid w:val="00E54DBB"/>
    <w:rsid w:val="00E57234"/>
    <w:rsid w:val="00E579DC"/>
    <w:rsid w:val="00E57B25"/>
    <w:rsid w:val="00E6687D"/>
    <w:rsid w:val="00E810C4"/>
    <w:rsid w:val="00E830E2"/>
    <w:rsid w:val="00E83E21"/>
    <w:rsid w:val="00E902F2"/>
    <w:rsid w:val="00E9037F"/>
    <w:rsid w:val="00E924DB"/>
    <w:rsid w:val="00E97EBB"/>
    <w:rsid w:val="00EB0E60"/>
    <w:rsid w:val="00EB27F6"/>
    <w:rsid w:val="00EB55AB"/>
    <w:rsid w:val="00EB5B0D"/>
    <w:rsid w:val="00EC51C5"/>
    <w:rsid w:val="00EC5A7F"/>
    <w:rsid w:val="00EC5BEB"/>
    <w:rsid w:val="00ED2AE4"/>
    <w:rsid w:val="00ED391B"/>
    <w:rsid w:val="00ED40B0"/>
    <w:rsid w:val="00ED7815"/>
    <w:rsid w:val="00EE09A8"/>
    <w:rsid w:val="00EE28EF"/>
    <w:rsid w:val="00EE336A"/>
    <w:rsid w:val="00EE41F8"/>
    <w:rsid w:val="00EF6279"/>
    <w:rsid w:val="00F009F8"/>
    <w:rsid w:val="00F064FB"/>
    <w:rsid w:val="00F13083"/>
    <w:rsid w:val="00F16239"/>
    <w:rsid w:val="00F16941"/>
    <w:rsid w:val="00F25B5E"/>
    <w:rsid w:val="00F2733F"/>
    <w:rsid w:val="00F30872"/>
    <w:rsid w:val="00F3301D"/>
    <w:rsid w:val="00F441EB"/>
    <w:rsid w:val="00F53481"/>
    <w:rsid w:val="00F57B54"/>
    <w:rsid w:val="00F61A81"/>
    <w:rsid w:val="00F663ED"/>
    <w:rsid w:val="00F7052D"/>
    <w:rsid w:val="00F76B46"/>
    <w:rsid w:val="00F77298"/>
    <w:rsid w:val="00F77826"/>
    <w:rsid w:val="00F80F19"/>
    <w:rsid w:val="00F92248"/>
    <w:rsid w:val="00FA07DC"/>
    <w:rsid w:val="00FA1667"/>
    <w:rsid w:val="00FA79FB"/>
    <w:rsid w:val="00FB12B6"/>
    <w:rsid w:val="00FB1381"/>
    <w:rsid w:val="00FB179D"/>
    <w:rsid w:val="00FD3BDD"/>
    <w:rsid w:val="00FD54D3"/>
    <w:rsid w:val="00FD5B6D"/>
    <w:rsid w:val="00FE19FF"/>
    <w:rsid w:val="00FE22F1"/>
    <w:rsid w:val="00FF1704"/>
    <w:rsid w:val="00FF29B9"/>
    <w:rsid w:val="00FF5698"/>
    <w:rsid w:val="00FF7ED5"/>
    <w:rsid w:val="00FF7EE0"/>
    <w:rsid w:val="030E0C78"/>
    <w:rsid w:val="03763EE5"/>
    <w:rsid w:val="043A0EBB"/>
    <w:rsid w:val="05120F46"/>
    <w:rsid w:val="0532EB28"/>
    <w:rsid w:val="058683D7"/>
    <w:rsid w:val="078C05CF"/>
    <w:rsid w:val="08221269"/>
    <w:rsid w:val="08AA35FE"/>
    <w:rsid w:val="0AAFB887"/>
    <w:rsid w:val="0C0266AA"/>
    <w:rsid w:val="0D20BC11"/>
    <w:rsid w:val="10E577B1"/>
    <w:rsid w:val="1355E889"/>
    <w:rsid w:val="1401ED8D"/>
    <w:rsid w:val="14F1B8EA"/>
    <w:rsid w:val="157157E4"/>
    <w:rsid w:val="159DBDEE"/>
    <w:rsid w:val="15D38E30"/>
    <w:rsid w:val="1631914D"/>
    <w:rsid w:val="178F285A"/>
    <w:rsid w:val="17E98943"/>
    <w:rsid w:val="1B353221"/>
    <w:rsid w:val="1B7965BC"/>
    <w:rsid w:val="1C512CA3"/>
    <w:rsid w:val="1CC97344"/>
    <w:rsid w:val="1E150285"/>
    <w:rsid w:val="1F3CE353"/>
    <w:rsid w:val="1F5C73BB"/>
    <w:rsid w:val="1FC8020A"/>
    <w:rsid w:val="2192356F"/>
    <w:rsid w:val="24D63044"/>
    <w:rsid w:val="25427EB4"/>
    <w:rsid w:val="27579F9F"/>
    <w:rsid w:val="282A9693"/>
    <w:rsid w:val="283A4C19"/>
    <w:rsid w:val="28990F17"/>
    <w:rsid w:val="299289B0"/>
    <w:rsid w:val="2E1C7B2E"/>
    <w:rsid w:val="31D3C602"/>
    <w:rsid w:val="33056B99"/>
    <w:rsid w:val="3431FE1C"/>
    <w:rsid w:val="3543BD9D"/>
    <w:rsid w:val="357D3BB1"/>
    <w:rsid w:val="3ADB3320"/>
    <w:rsid w:val="3C29D615"/>
    <w:rsid w:val="3D1A882F"/>
    <w:rsid w:val="3EECBF72"/>
    <w:rsid w:val="3F2BA5EE"/>
    <w:rsid w:val="3FC4BCA9"/>
    <w:rsid w:val="4313BF60"/>
    <w:rsid w:val="44BE23A6"/>
    <w:rsid w:val="4526E107"/>
    <w:rsid w:val="453DBC76"/>
    <w:rsid w:val="478622D9"/>
    <w:rsid w:val="492A500B"/>
    <w:rsid w:val="4A401717"/>
    <w:rsid w:val="4AA12BF1"/>
    <w:rsid w:val="4AAD00F2"/>
    <w:rsid w:val="4B1A30C8"/>
    <w:rsid w:val="4CE36399"/>
    <w:rsid w:val="4DD9D195"/>
    <w:rsid w:val="4FF219EC"/>
    <w:rsid w:val="5052CCF0"/>
    <w:rsid w:val="50C5637A"/>
    <w:rsid w:val="519FBC0D"/>
    <w:rsid w:val="52A5BC3C"/>
    <w:rsid w:val="5414EE0B"/>
    <w:rsid w:val="54600C5B"/>
    <w:rsid w:val="57E88C63"/>
    <w:rsid w:val="57FD4696"/>
    <w:rsid w:val="58DBA55D"/>
    <w:rsid w:val="59845CC4"/>
    <w:rsid w:val="5F16A615"/>
    <w:rsid w:val="5FACA1BF"/>
    <w:rsid w:val="6189F377"/>
    <w:rsid w:val="62024DE3"/>
    <w:rsid w:val="6238DB20"/>
    <w:rsid w:val="6259BFEF"/>
    <w:rsid w:val="6585E799"/>
    <w:rsid w:val="68FB3323"/>
    <w:rsid w:val="6D110D5C"/>
    <w:rsid w:val="6D64619E"/>
    <w:rsid w:val="6DCAAEB1"/>
    <w:rsid w:val="6F4982FD"/>
    <w:rsid w:val="6FD2DF0F"/>
    <w:rsid w:val="6FF50D06"/>
    <w:rsid w:val="71CDFD69"/>
    <w:rsid w:val="726C5827"/>
    <w:rsid w:val="72D8C747"/>
    <w:rsid w:val="74A54077"/>
    <w:rsid w:val="75F739D0"/>
    <w:rsid w:val="76DA08D8"/>
    <w:rsid w:val="77984D37"/>
    <w:rsid w:val="77BFCA8B"/>
    <w:rsid w:val="77DAD8E8"/>
    <w:rsid w:val="785A8C46"/>
    <w:rsid w:val="7A388D94"/>
    <w:rsid w:val="7A87A4B9"/>
    <w:rsid w:val="7ACBD854"/>
    <w:rsid w:val="7DBA4CAA"/>
    <w:rsid w:val="7DEA67F8"/>
    <w:rsid w:val="7F5EFDF3"/>
    <w:rsid w:val="7FC299C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950A323"/>
  <w15:docId w15:val="{DA121EF5-DE0F-44EC-ACDB-0B7BD21FF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B0D"/>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8"/>
      </w:numPr>
      <w:outlineLvl w:val="1"/>
    </w:pPr>
    <w:rPr>
      <w:rFonts w:asciiTheme="majorHAnsi" w:eastAsiaTheme="majorEastAsia" w:hAnsiTheme="majorHAnsi" w:cstheme="majorBidi"/>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8"/>
      </w:numPr>
      <w:outlineLvl w:val="2"/>
    </w:pPr>
    <w:rPr>
      <w:rFonts w:asciiTheme="majorHAnsi" w:eastAsiaTheme="majorEastAsia" w:hAnsiTheme="majorHAnsi" w:cstheme="majorBidi"/>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rPr>
      <w:rFonts w:ascii="Trebuchet MS" w:hAnsi="Trebuchet MS"/>
    </w:r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
    <w:basedOn w:val="Normal"/>
    <w:next w:val="Normal"/>
    <w:link w:val="Heading6Char"/>
    <w:uiPriority w:val="9"/>
    <w:unhideWhenUsed/>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basedOn w:val="DefaultParagraphFont"/>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basedOn w:val="DefaultParagraphFont"/>
    <w:link w:val="Heading2"/>
    <w:rPr>
      <w:rFonts w:asciiTheme="majorHAnsi" w:eastAsiaTheme="majorEastAsia" w:hAnsiTheme="majorHAnsi" w:cstheme="majorBidi"/>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basedOn w:val="DefaultParagraphFont"/>
    <w:link w:val="Heading3"/>
    <w:rPr>
      <w:rFonts w:asciiTheme="majorHAnsi" w:eastAsiaTheme="majorEastAsia" w:hAnsiTheme="majorHAnsi" w:cstheme="majorBidi"/>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basedOn w:val="DefaultParagraphFont"/>
    <w:link w:val="Heading4"/>
    <w:uiPriority w:val="9"/>
    <w:rPr>
      <w:rFonts w:ascii="Trebuchet MS" w:eastAsiaTheme="majorEastAsia" w:hAnsi="Trebuchet MS" w:cstheme="majorBidi"/>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basedOn w:val="DefaultParagraphFont"/>
    <w:link w:val="Heading5"/>
    <w:uiPriority w:val="9"/>
    <w:locked/>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Pr>
      <w:rFonts w:ascii="Trebuchet MS" w:eastAsiaTheme="minorHAnsi" w:hAnsi="Trebuchet MS" w:cstheme="minorBidi"/>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
    <w:basedOn w:val="DefaultParagraphFont"/>
    <w:link w:val="Heading8"/>
    <w:uiPriority w:val="9"/>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Pr>
      <w:rFonts w:ascii="Trebuchet MS" w:eastAsiaTheme="minorHAnsi" w:hAnsi="Trebuchet MS" w:cstheme="minorBidi"/>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basedOn w:val="DefaultParagraphFont"/>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basedOn w:val="DefaultParagraphFont"/>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basedOn w:val="DefaultParagraphFont"/>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basedOn w:val="DefaultParagraphFont"/>
    <w:link w:val="Title"/>
    <w:rPr>
      <w:rFonts w:ascii="Arial" w:eastAsiaTheme="minorHAnsi" w:hAnsi="Arial" w:cstheme="minorBidi"/>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basedOn w:val="DefaultParagraphFont"/>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basedOn w:val="DefaultParagraphFont"/>
    <w:link w:val="EndnoteText"/>
    <w:rPr>
      <w:rFonts w:ascii="Courier" w:hAnsi="Courier"/>
      <w:sz w:val="24"/>
      <w:lang w:eastAsia="en-US"/>
    </w:rPr>
  </w:style>
  <w:style w:type="character" w:styleId="EndnoteReference">
    <w:name w:val="endnote reference"/>
    <w:basedOn w:val="DefaultParagraphFont"/>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basedOn w:val="DefaultParagraphFont"/>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ind w:hanging="713"/>
    </w:pPr>
  </w:style>
  <w:style w:type="paragraph" w:customStyle="1" w:styleId="DefinitionL1">
    <w:name w:val="Definition L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rFonts w:ascii="Trebuchet MS" w:hAnsi="Trebuchet MS"/>
      <w:b/>
      <w:bCs/>
      <w:caps/>
    </w:rPr>
  </w:style>
  <w:style w:type="character" w:customStyle="1" w:styleId="PartHeadingboldcenteredChar">
    <w:name w:val="Part Heading bold centered Char"/>
    <w:link w:val="PartHeadingboldcentered"/>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basedOn w:val="CommentText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cstheme="minorBidi"/>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rPr>
      <w:rFonts w:ascii="Arial" w:eastAsiaTheme="minorHAnsi"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rPr>
      <w:rFonts w:ascii="Arial" w:hAnsi="Arial" w:cs="Arial"/>
      <w:sz w:val="24"/>
      <w:szCs w:val="24"/>
    </w:rPr>
  </w:style>
  <w:style w:type="paragraph" w:customStyle="1" w:styleId="PartDes">
    <w:name w:val="PartDes"/>
    <w:basedOn w:val="Normal"/>
    <w:qFormat/>
    <w:pPr>
      <w:spacing w:before="120" w:after="120"/>
      <w:ind w:left="0"/>
      <w:jc w:val="center"/>
    </w:pPr>
    <w:rPr>
      <w:rFonts w:ascii="Trebuchet MS" w:hAnsi="Trebuchet MS"/>
      <w:b/>
      <w:bCs/>
    </w:rPr>
  </w:style>
  <w:style w:type="paragraph" w:customStyle="1" w:styleId="SubHeadNoNumber">
    <w:name w:val="SubHeadNoNumber"/>
    <w:basedOn w:val="Normal"/>
    <w:pPr>
      <w:widowControl w:val="0"/>
    </w:pPr>
    <w:rPr>
      <w:rFonts w:ascii="Trebuchet MS" w:hAnsi="Trebuchet MS"/>
      <w:b/>
    </w:rPr>
  </w:style>
  <w:style w:type="paragraph" w:customStyle="1" w:styleId="StyleSubHeadNoNumberRedAllcapsLeft0cm">
    <w:name w:val="Style SubHeadNoNumber + Red All caps Left:  0 cm"/>
    <w:basedOn w:val="SubHeadNoNumber"/>
    <w:pPr>
      <w:ind w:left="0"/>
    </w:pPr>
    <w:rPr>
      <w:rFonts w:eastAsia="Times New Roman" w:cs="Times New Roman"/>
      <w:bCs/>
      <w:color w:val="FF0000"/>
      <w:szCs w:val="20"/>
    </w:rPr>
  </w:style>
  <w:style w:type="paragraph" w:customStyle="1" w:styleId="ListParagraphL2">
    <w:name w:val="List Paragraph L2"/>
    <w:basedOn w:val="Normal"/>
    <w:pPr>
      <w:ind w:left="0"/>
    </w:pPr>
    <w:rPr>
      <w:rFonts w:ascii="Trebuchet MS" w:hAnsi="Trebuchet MS"/>
    </w:r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heme="minorHAnsi" w:eastAsiaTheme="minorHAnsi" w:hAnsiTheme="minorHAnsi" w:cstheme="minorBidi"/>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rPr>
      <w:rFonts w:ascii="Trebuchet MS" w:hAnsi="Trebuchet MS"/>
    </w:r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StdBodyText">
    <w:name w:val="Std Body Text"/>
    <w:basedOn w:val="Normal"/>
    <w:qFormat/>
    <w:rsid w:val="00D16517"/>
    <w:pPr>
      <w:spacing w:before="100" w:after="200"/>
      <w:ind w:left="0"/>
      <w:jc w:val="left"/>
    </w:pPr>
    <w:rPr>
      <w:rFonts w:ascii="Arial" w:eastAsia="Times New Roman" w:hAnsi="Arial" w:cs="Times New Roman"/>
      <w:sz w:val="24"/>
      <w:szCs w:val="24"/>
      <w:lang w:eastAsia="en-GB"/>
    </w:rPr>
  </w:style>
  <w:style w:type="paragraph" w:customStyle="1" w:styleId="ScheduleText1">
    <w:name w:val="Schedule Text 1"/>
    <w:basedOn w:val="Normal"/>
    <w:next w:val="Normal"/>
    <w:rsid w:val="006C071C"/>
    <w:pPr>
      <w:numPr>
        <w:numId w:val="34"/>
      </w:numPr>
      <w:spacing w:before="100" w:after="200"/>
      <w:jc w:val="left"/>
    </w:pPr>
    <w:rPr>
      <w:rFonts w:ascii="Arial" w:eastAsia="Times New Roman" w:hAnsi="Arial" w:cs="Times New Roman"/>
      <w:b/>
      <w:sz w:val="24"/>
      <w:szCs w:val="24"/>
      <w:lang w:eastAsia="en-GB"/>
    </w:rPr>
  </w:style>
  <w:style w:type="paragraph" w:customStyle="1" w:styleId="ScheduleText2">
    <w:name w:val="Schedule Text 2"/>
    <w:basedOn w:val="ScheduleText1"/>
    <w:next w:val="Normal"/>
    <w:rsid w:val="006C071C"/>
    <w:pPr>
      <w:numPr>
        <w:ilvl w:val="1"/>
      </w:numPr>
    </w:pPr>
    <w:rPr>
      <w:b w:val="0"/>
    </w:rPr>
  </w:style>
  <w:style w:type="paragraph" w:customStyle="1" w:styleId="ScheduleText3">
    <w:name w:val="Schedule Text 3"/>
    <w:basedOn w:val="Normal"/>
    <w:next w:val="Normal"/>
    <w:rsid w:val="006C071C"/>
    <w:pPr>
      <w:numPr>
        <w:ilvl w:val="2"/>
        <w:numId w:val="34"/>
      </w:numPr>
      <w:tabs>
        <w:tab w:val="left" w:pos="720"/>
        <w:tab w:val="left" w:pos="1803"/>
      </w:tabs>
      <w:spacing w:before="100" w:after="200"/>
      <w:jc w:val="left"/>
    </w:pPr>
    <w:rPr>
      <w:rFonts w:ascii="Arial" w:eastAsia="Times New Roman" w:hAnsi="Arial" w:cs="Times New Roman"/>
      <w:sz w:val="24"/>
      <w:szCs w:val="24"/>
      <w:lang w:eastAsia="en-GB"/>
    </w:rPr>
  </w:style>
  <w:style w:type="paragraph" w:customStyle="1" w:styleId="ScheduleText4">
    <w:name w:val="Schedule Text 4"/>
    <w:basedOn w:val="Normal"/>
    <w:next w:val="Normal"/>
    <w:rsid w:val="006C071C"/>
    <w:pPr>
      <w:numPr>
        <w:ilvl w:val="3"/>
        <w:numId w:val="34"/>
      </w:numPr>
      <w:tabs>
        <w:tab w:val="left" w:pos="720"/>
        <w:tab w:val="left" w:pos="1803"/>
      </w:tabs>
      <w:spacing w:before="100" w:after="200"/>
      <w:jc w:val="left"/>
    </w:pPr>
    <w:rPr>
      <w:rFonts w:ascii="Arial" w:eastAsia="Times New Roman" w:hAnsi="Arial" w:cs="Times New Roman"/>
      <w:sz w:val="24"/>
      <w:szCs w:val="24"/>
      <w:lang w:eastAsia="en-GB"/>
    </w:rPr>
  </w:style>
  <w:style w:type="paragraph" w:customStyle="1" w:styleId="ScheduleText5">
    <w:name w:val="Schedule Text 5"/>
    <w:basedOn w:val="Normal"/>
    <w:next w:val="Normal"/>
    <w:rsid w:val="006C071C"/>
    <w:pPr>
      <w:numPr>
        <w:ilvl w:val="4"/>
        <w:numId w:val="34"/>
      </w:numPr>
      <w:tabs>
        <w:tab w:val="left" w:pos="720"/>
        <w:tab w:val="left" w:pos="2523"/>
      </w:tabs>
      <w:spacing w:before="100" w:after="200"/>
      <w:jc w:val="left"/>
    </w:pPr>
    <w:rPr>
      <w:rFonts w:ascii="Arial" w:eastAsia="Times New Roman" w:hAnsi="Arial" w:cs="Times New Roman"/>
      <w:sz w:val="24"/>
      <w:szCs w:val="24"/>
      <w:lang w:eastAsia="en-GB"/>
    </w:rPr>
  </w:style>
  <w:style w:type="paragraph" w:customStyle="1" w:styleId="ScheduleText6">
    <w:name w:val="Schedule Text 6"/>
    <w:basedOn w:val="ScheduleText5"/>
    <w:rsid w:val="006C071C"/>
    <w:pPr>
      <w:numPr>
        <w:ilvl w:val="5"/>
      </w:numPr>
    </w:pPr>
  </w:style>
  <w:style w:type="paragraph" w:customStyle="1" w:styleId="ScheduleText7">
    <w:name w:val="Schedule Text 7"/>
    <w:basedOn w:val="ScheduleText6"/>
    <w:rsid w:val="006C071C"/>
    <w:pPr>
      <w:numPr>
        <w:ilvl w:val="6"/>
      </w:numPr>
    </w:pPr>
  </w:style>
  <w:style w:type="paragraph" w:customStyle="1" w:styleId="paragraph">
    <w:name w:val="paragraph"/>
    <w:basedOn w:val="Normal"/>
    <w:rsid w:val="00474672"/>
    <w:pPr>
      <w:spacing w:before="100" w:beforeAutospacing="1" w:after="100" w:afterAutospacing="1"/>
      <w:ind w:left="0"/>
      <w:jc w:val="left"/>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474672"/>
  </w:style>
  <w:style w:type="character" w:customStyle="1" w:styleId="eop">
    <w:name w:val="eop"/>
    <w:basedOn w:val="DefaultParagraphFont"/>
    <w:rsid w:val="00474672"/>
  </w:style>
  <w:style w:type="character" w:customStyle="1" w:styleId="font171">
    <w:name w:val="font171"/>
    <w:basedOn w:val="DefaultParagraphFont"/>
    <w:rsid w:val="007E5C1F"/>
    <w:rPr>
      <w:rFonts w:ascii="Calibri" w:hAnsi="Calibri" w:cs="Calibri" w:hint="default"/>
      <w:b/>
      <w:bCs/>
      <w:i w:val="0"/>
      <w:iCs w:val="0"/>
      <w:strike w:val="0"/>
      <w:dstrike w:val="0"/>
      <w:color w:val="000000"/>
      <w:sz w:val="22"/>
      <w:szCs w:val="22"/>
      <w:u w:val="none"/>
      <w:effect w:val="none"/>
    </w:rPr>
  </w:style>
  <w:style w:type="character" w:customStyle="1" w:styleId="font161">
    <w:name w:val="font161"/>
    <w:basedOn w:val="DefaultParagraphFont"/>
    <w:rsid w:val="007E5C1F"/>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58788036">
      <w:bodyDiv w:val="1"/>
      <w:marLeft w:val="0"/>
      <w:marRight w:val="0"/>
      <w:marTop w:val="0"/>
      <w:marBottom w:val="0"/>
      <w:divBdr>
        <w:top w:val="none" w:sz="0" w:space="0" w:color="auto"/>
        <w:left w:val="none" w:sz="0" w:space="0" w:color="auto"/>
        <w:bottom w:val="none" w:sz="0" w:space="0" w:color="auto"/>
        <w:right w:val="none" w:sz="0" w:space="0" w:color="auto"/>
      </w:divBdr>
    </w:div>
    <w:div w:id="118110343">
      <w:bodyDiv w:val="1"/>
      <w:marLeft w:val="0"/>
      <w:marRight w:val="0"/>
      <w:marTop w:val="0"/>
      <w:marBottom w:val="0"/>
      <w:divBdr>
        <w:top w:val="none" w:sz="0" w:space="0" w:color="auto"/>
        <w:left w:val="none" w:sz="0" w:space="0" w:color="auto"/>
        <w:bottom w:val="none" w:sz="0" w:space="0" w:color="auto"/>
        <w:right w:val="none" w:sz="0" w:space="0" w:color="auto"/>
      </w:divBdr>
    </w:div>
    <w:div w:id="20973546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1806925">
      <w:bodyDiv w:val="1"/>
      <w:marLeft w:val="0"/>
      <w:marRight w:val="0"/>
      <w:marTop w:val="0"/>
      <w:marBottom w:val="0"/>
      <w:divBdr>
        <w:top w:val="none" w:sz="0" w:space="0" w:color="auto"/>
        <w:left w:val="none" w:sz="0" w:space="0" w:color="auto"/>
        <w:bottom w:val="none" w:sz="0" w:space="0" w:color="auto"/>
        <w:right w:val="none" w:sz="0" w:space="0" w:color="auto"/>
      </w:divBdr>
    </w:div>
    <w:div w:id="283268625">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5486823">
      <w:bodyDiv w:val="1"/>
      <w:marLeft w:val="0"/>
      <w:marRight w:val="0"/>
      <w:marTop w:val="0"/>
      <w:marBottom w:val="0"/>
      <w:divBdr>
        <w:top w:val="none" w:sz="0" w:space="0" w:color="auto"/>
        <w:left w:val="none" w:sz="0" w:space="0" w:color="auto"/>
        <w:bottom w:val="none" w:sz="0" w:space="0" w:color="auto"/>
        <w:right w:val="none" w:sz="0" w:space="0" w:color="auto"/>
      </w:divBdr>
    </w:div>
    <w:div w:id="450588070">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56069872">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18821937">
      <w:bodyDiv w:val="1"/>
      <w:marLeft w:val="0"/>
      <w:marRight w:val="0"/>
      <w:marTop w:val="0"/>
      <w:marBottom w:val="0"/>
      <w:divBdr>
        <w:top w:val="none" w:sz="0" w:space="0" w:color="auto"/>
        <w:left w:val="none" w:sz="0" w:space="0" w:color="auto"/>
        <w:bottom w:val="none" w:sz="0" w:space="0" w:color="auto"/>
        <w:right w:val="none" w:sz="0" w:space="0" w:color="auto"/>
      </w:divBdr>
      <w:divsChild>
        <w:div w:id="1312059472">
          <w:marLeft w:val="0"/>
          <w:marRight w:val="0"/>
          <w:marTop w:val="0"/>
          <w:marBottom w:val="0"/>
          <w:divBdr>
            <w:top w:val="none" w:sz="0" w:space="0" w:color="auto"/>
            <w:left w:val="none" w:sz="0" w:space="0" w:color="auto"/>
            <w:bottom w:val="none" w:sz="0" w:space="0" w:color="auto"/>
            <w:right w:val="none" w:sz="0" w:space="0" w:color="auto"/>
          </w:divBdr>
        </w:div>
        <w:div w:id="1485707060">
          <w:marLeft w:val="0"/>
          <w:marRight w:val="0"/>
          <w:marTop w:val="0"/>
          <w:marBottom w:val="0"/>
          <w:divBdr>
            <w:top w:val="none" w:sz="0" w:space="0" w:color="auto"/>
            <w:left w:val="none" w:sz="0" w:space="0" w:color="auto"/>
            <w:bottom w:val="none" w:sz="0" w:space="0" w:color="auto"/>
            <w:right w:val="none" w:sz="0" w:space="0" w:color="auto"/>
          </w:divBdr>
        </w:div>
        <w:div w:id="1573543447">
          <w:marLeft w:val="0"/>
          <w:marRight w:val="0"/>
          <w:marTop w:val="0"/>
          <w:marBottom w:val="0"/>
          <w:divBdr>
            <w:top w:val="none" w:sz="0" w:space="0" w:color="auto"/>
            <w:left w:val="none" w:sz="0" w:space="0" w:color="auto"/>
            <w:bottom w:val="none" w:sz="0" w:space="0" w:color="auto"/>
            <w:right w:val="none" w:sz="0" w:space="0" w:color="auto"/>
          </w:divBdr>
        </w:div>
      </w:divsChild>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771318335">
      <w:bodyDiv w:val="1"/>
      <w:marLeft w:val="0"/>
      <w:marRight w:val="0"/>
      <w:marTop w:val="0"/>
      <w:marBottom w:val="0"/>
      <w:divBdr>
        <w:top w:val="none" w:sz="0" w:space="0" w:color="auto"/>
        <w:left w:val="none" w:sz="0" w:space="0" w:color="auto"/>
        <w:bottom w:val="none" w:sz="0" w:space="0" w:color="auto"/>
        <w:right w:val="none" w:sz="0" w:space="0" w:color="auto"/>
      </w:divBdr>
    </w:div>
    <w:div w:id="807284780">
      <w:bodyDiv w:val="1"/>
      <w:marLeft w:val="0"/>
      <w:marRight w:val="0"/>
      <w:marTop w:val="0"/>
      <w:marBottom w:val="0"/>
      <w:divBdr>
        <w:top w:val="none" w:sz="0" w:space="0" w:color="auto"/>
        <w:left w:val="none" w:sz="0" w:space="0" w:color="auto"/>
        <w:bottom w:val="none" w:sz="0" w:space="0" w:color="auto"/>
        <w:right w:val="none" w:sz="0" w:space="0" w:color="auto"/>
      </w:divBdr>
      <w:divsChild>
        <w:div w:id="193353121">
          <w:marLeft w:val="0"/>
          <w:marRight w:val="0"/>
          <w:marTop w:val="0"/>
          <w:marBottom w:val="0"/>
          <w:divBdr>
            <w:top w:val="none" w:sz="0" w:space="0" w:color="auto"/>
            <w:left w:val="none" w:sz="0" w:space="0" w:color="auto"/>
            <w:bottom w:val="none" w:sz="0" w:space="0" w:color="auto"/>
            <w:right w:val="none" w:sz="0" w:space="0" w:color="auto"/>
          </w:divBdr>
        </w:div>
        <w:div w:id="408582071">
          <w:marLeft w:val="0"/>
          <w:marRight w:val="0"/>
          <w:marTop w:val="0"/>
          <w:marBottom w:val="0"/>
          <w:divBdr>
            <w:top w:val="none" w:sz="0" w:space="0" w:color="auto"/>
            <w:left w:val="none" w:sz="0" w:space="0" w:color="auto"/>
            <w:bottom w:val="none" w:sz="0" w:space="0" w:color="auto"/>
            <w:right w:val="none" w:sz="0" w:space="0" w:color="auto"/>
          </w:divBdr>
        </w:div>
        <w:div w:id="408818661">
          <w:marLeft w:val="0"/>
          <w:marRight w:val="0"/>
          <w:marTop w:val="0"/>
          <w:marBottom w:val="0"/>
          <w:divBdr>
            <w:top w:val="none" w:sz="0" w:space="0" w:color="auto"/>
            <w:left w:val="none" w:sz="0" w:space="0" w:color="auto"/>
            <w:bottom w:val="none" w:sz="0" w:space="0" w:color="auto"/>
            <w:right w:val="none" w:sz="0" w:space="0" w:color="auto"/>
          </w:divBdr>
        </w:div>
        <w:div w:id="834880820">
          <w:marLeft w:val="0"/>
          <w:marRight w:val="0"/>
          <w:marTop w:val="0"/>
          <w:marBottom w:val="0"/>
          <w:divBdr>
            <w:top w:val="none" w:sz="0" w:space="0" w:color="auto"/>
            <w:left w:val="none" w:sz="0" w:space="0" w:color="auto"/>
            <w:bottom w:val="none" w:sz="0" w:space="0" w:color="auto"/>
            <w:right w:val="none" w:sz="0" w:space="0" w:color="auto"/>
          </w:divBdr>
        </w:div>
        <w:div w:id="1045914135">
          <w:marLeft w:val="0"/>
          <w:marRight w:val="0"/>
          <w:marTop w:val="0"/>
          <w:marBottom w:val="0"/>
          <w:divBdr>
            <w:top w:val="none" w:sz="0" w:space="0" w:color="auto"/>
            <w:left w:val="none" w:sz="0" w:space="0" w:color="auto"/>
            <w:bottom w:val="none" w:sz="0" w:space="0" w:color="auto"/>
            <w:right w:val="none" w:sz="0" w:space="0" w:color="auto"/>
          </w:divBdr>
        </w:div>
        <w:div w:id="1217473650">
          <w:marLeft w:val="0"/>
          <w:marRight w:val="0"/>
          <w:marTop w:val="0"/>
          <w:marBottom w:val="0"/>
          <w:divBdr>
            <w:top w:val="none" w:sz="0" w:space="0" w:color="auto"/>
            <w:left w:val="none" w:sz="0" w:space="0" w:color="auto"/>
            <w:bottom w:val="none" w:sz="0" w:space="0" w:color="auto"/>
            <w:right w:val="none" w:sz="0" w:space="0" w:color="auto"/>
          </w:divBdr>
        </w:div>
        <w:div w:id="1252351211">
          <w:marLeft w:val="0"/>
          <w:marRight w:val="0"/>
          <w:marTop w:val="0"/>
          <w:marBottom w:val="0"/>
          <w:divBdr>
            <w:top w:val="none" w:sz="0" w:space="0" w:color="auto"/>
            <w:left w:val="none" w:sz="0" w:space="0" w:color="auto"/>
            <w:bottom w:val="none" w:sz="0" w:space="0" w:color="auto"/>
            <w:right w:val="none" w:sz="0" w:space="0" w:color="auto"/>
          </w:divBdr>
        </w:div>
        <w:div w:id="1436949176">
          <w:marLeft w:val="0"/>
          <w:marRight w:val="0"/>
          <w:marTop w:val="0"/>
          <w:marBottom w:val="0"/>
          <w:divBdr>
            <w:top w:val="none" w:sz="0" w:space="0" w:color="auto"/>
            <w:left w:val="none" w:sz="0" w:space="0" w:color="auto"/>
            <w:bottom w:val="none" w:sz="0" w:space="0" w:color="auto"/>
            <w:right w:val="none" w:sz="0" w:space="0" w:color="auto"/>
          </w:divBdr>
        </w:div>
        <w:div w:id="2009359405">
          <w:marLeft w:val="0"/>
          <w:marRight w:val="0"/>
          <w:marTop w:val="0"/>
          <w:marBottom w:val="0"/>
          <w:divBdr>
            <w:top w:val="none" w:sz="0" w:space="0" w:color="auto"/>
            <w:left w:val="none" w:sz="0" w:space="0" w:color="auto"/>
            <w:bottom w:val="none" w:sz="0" w:space="0" w:color="auto"/>
            <w:right w:val="none" w:sz="0" w:space="0" w:color="auto"/>
          </w:divBdr>
        </w:div>
      </w:divsChild>
    </w:div>
    <w:div w:id="808860240">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80112958">
      <w:bodyDiv w:val="1"/>
      <w:marLeft w:val="0"/>
      <w:marRight w:val="0"/>
      <w:marTop w:val="0"/>
      <w:marBottom w:val="0"/>
      <w:divBdr>
        <w:top w:val="none" w:sz="0" w:space="0" w:color="auto"/>
        <w:left w:val="none" w:sz="0" w:space="0" w:color="auto"/>
        <w:bottom w:val="none" w:sz="0" w:space="0" w:color="auto"/>
        <w:right w:val="none" w:sz="0" w:space="0" w:color="auto"/>
      </w:divBdr>
    </w:div>
    <w:div w:id="1003364420">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478186251">
      <w:bodyDiv w:val="1"/>
      <w:marLeft w:val="0"/>
      <w:marRight w:val="0"/>
      <w:marTop w:val="0"/>
      <w:marBottom w:val="0"/>
      <w:divBdr>
        <w:top w:val="none" w:sz="0" w:space="0" w:color="auto"/>
        <w:left w:val="none" w:sz="0" w:space="0" w:color="auto"/>
        <w:bottom w:val="none" w:sz="0" w:space="0" w:color="auto"/>
        <w:right w:val="none" w:sz="0" w:space="0" w:color="auto"/>
      </w:divBdr>
    </w:div>
    <w:div w:id="1639997155">
      <w:bodyDiv w:val="1"/>
      <w:marLeft w:val="0"/>
      <w:marRight w:val="0"/>
      <w:marTop w:val="0"/>
      <w:marBottom w:val="0"/>
      <w:divBdr>
        <w:top w:val="none" w:sz="0" w:space="0" w:color="auto"/>
        <w:left w:val="none" w:sz="0" w:space="0" w:color="auto"/>
        <w:bottom w:val="none" w:sz="0" w:space="0" w:color="auto"/>
        <w:right w:val="none" w:sz="0" w:space="0" w:color="auto"/>
      </w:divBdr>
    </w:div>
    <w:div w:id="1663191194">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0869447">
      <w:bodyDiv w:val="1"/>
      <w:marLeft w:val="0"/>
      <w:marRight w:val="0"/>
      <w:marTop w:val="0"/>
      <w:marBottom w:val="0"/>
      <w:divBdr>
        <w:top w:val="none" w:sz="0" w:space="0" w:color="auto"/>
        <w:left w:val="none" w:sz="0" w:space="0" w:color="auto"/>
        <w:bottom w:val="none" w:sz="0" w:space="0" w:color="auto"/>
        <w:right w:val="none" w:sz="0" w:space="0" w:color="auto"/>
      </w:divBdr>
      <w:divsChild>
        <w:div w:id="1716003348">
          <w:marLeft w:val="0"/>
          <w:marRight w:val="0"/>
          <w:marTop w:val="0"/>
          <w:marBottom w:val="0"/>
          <w:divBdr>
            <w:top w:val="none" w:sz="0" w:space="0" w:color="auto"/>
            <w:left w:val="none" w:sz="0" w:space="0" w:color="auto"/>
            <w:bottom w:val="none" w:sz="0" w:space="0" w:color="auto"/>
            <w:right w:val="none" w:sz="0" w:space="0" w:color="auto"/>
          </w:divBdr>
        </w:div>
      </w:divsChild>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1179321">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 C l o u d _ U K ! 2 1 8 9 2 2 2 1 3 . 3 < / d o c u m e n t i d >  
     < s e n d e r i d > 6 7 9 1 5 < / s e n d e r i d >  
     < s e n d e r e m a i l > J A M E S S O O K I A S @ E V E R S H E D S - S U T H E R L A N D . C O M < / s e n d e r e m a i l >  
     < l a s t m o d i f i e d > 2 0 2 3 - 1 0 - 3 1 T 0 8 : 5 7 : 0 0 . 0 0 0 0 0 0 0 + 0 0 : 0 0 < / l a s t m o d i f i e d >  
     < d a t a b a s e > C l o u d _ U K < / d a t a b a s e >  
 < / 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SharedWithUsers xmlns="b70c06ff-3893-487b-924a-2959e3d059e7">
      <UserInfo>
        <DisplayName>Kellythorn, Michael (Government Banking and Payments - GBS Supplier Team)</DisplayName>
        <AccountId>88</AccountId>
        <AccountType/>
      </UserInfo>
      <UserInfo>
        <DisplayName>Power, James (Commercial)</DisplayName>
        <AccountId>22</AccountId>
        <AccountType/>
      </UserInfo>
      <UserInfo>
        <DisplayName>Hughes, Helen (SOLS)</DisplayName>
        <AccountId>57</AccountId>
        <AccountType/>
      </UserInfo>
      <UserInfo>
        <DisplayName>Robinson, Anna (SOLS)</DisplayName>
        <AccountId>58</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88A03-0EE2-4F4E-82AC-A112434EE7C1}">
  <ds:schemaRefs>
    <ds:schemaRef ds:uri="http://www.imanage.com/work/xmlschema"/>
  </ds:schemaRefs>
</ds:datastoreItem>
</file>

<file path=customXml/itemProps2.xml><?xml version="1.0" encoding="utf-8"?>
<ds:datastoreItem xmlns:ds="http://schemas.openxmlformats.org/officeDocument/2006/customXml" ds:itemID="{2219D1FD-E24A-4103-9904-0DC09802340B}">
  <ds:schemaRefs>
    <ds:schemaRef ds:uri="http://schemas.microsoft.com/sharepoint/v3/contenttype/forms"/>
  </ds:schemaRefs>
</ds:datastoreItem>
</file>

<file path=customXml/itemProps3.xml><?xml version="1.0" encoding="utf-8"?>
<ds:datastoreItem xmlns:ds="http://schemas.openxmlformats.org/officeDocument/2006/customXml" ds:itemID="{C649CFCC-ED7E-4AE5-AEEE-42565ACB0E4D}">
  <ds:schemaRefs>
    <ds:schemaRef ds:uri="http://schemas.microsoft.com/office/2006/metadata/properties"/>
    <ds:schemaRef ds:uri="http://schemas.microsoft.com/office/infopath/2007/PartnerControls"/>
    <ds:schemaRef ds:uri="a397ce8a-9ab7-4832-a1d9-4e2709db39c7"/>
    <ds:schemaRef ds:uri="b70c06ff-3893-487b-924a-2959e3d059e7"/>
    <ds:schemaRef ds:uri="http://schemas.microsoft.com/sharepoint/v3"/>
  </ds:schemaRefs>
</ds:datastoreItem>
</file>

<file path=customXml/itemProps4.xml><?xml version="1.0" encoding="utf-8"?>
<ds:datastoreItem xmlns:ds="http://schemas.openxmlformats.org/officeDocument/2006/customXml" ds:itemID="{987A339D-4F32-49C0-ADF9-8BB4EC01FC8B}">
  <ds:schemaRefs>
    <ds:schemaRef ds:uri="http://schemas.openxmlformats.org/officeDocument/2006/bibliography"/>
  </ds:schemaRefs>
</ds:datastoreItem>
</file>

<file path=customXml/itemProps5.xml><?xml version="1.0" encoding="utf-8"?>
<ds:datastoreItem xmlns:ds="http://schemas.openxmlformats.org/officeDocument/2006/customXml" ds:itemID="{F6889C51-65B8-47B4-A1A6-F0A0F98CC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15</Pages>
  <Words>2791</Words>
  <Characters>15915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Kellythorn, Michael (Government Banking and Payments - GBS Supplier Team)</dc:creator>
  <cp:keywords/>
  <cp:lastModifiedBy>Bradley, Fintan (Commercial)</cp:lastModifiedBy>
  <cp:revision>44</cp:revision>
  <cp:lastPrinted>2024-03-12T12:33:00Z</cp:lastPrinted>
  <dcterms:created xsi:type="dcterms:W3CDTF">2024-06-04T09:35:00Z</dcterms:created>
  <dcterms:modified xsi:type="dcterms:W3CDTF">2025-07-22T17:42:00Z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10 May 2016 D1V2</vt:lpwstr>
  </property>
  <property fmtid="{D5CDD505-2E9C-101B-9397-08002B2CF9AE}" pid="3" name="MSIP_Label_f9af038e-07b4-4369-a678-c835687cb272_Enabled">
    <vt:lpwstr>true</vt:lpwstr>
  </property>
  <property fmtid="{D5CDD505-2E9C-101B-9397-08002B2CF9AE}" pid="4" name="MSIP_Label_f9af038e-07b4-4369-a678-c835687cb272_SetDate">
    <vt:lpwstr>2020-12-14T08:56:11Z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0d676529-9279-4519-8e36-97c3d8896aff</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MediaServiceImageTags">
    <vt:lpwstr/>
  </property>
  <property fmtid="{D5CDD505-2E9C-101B-9397-08002B2CF9AE}" pid="12" name="iMDocLibrary">
    <vt:lpwstr>CLOUD_UK</vt:lpwstr>
  </property>
  <property fmtid="{D5CDD505-2E9C-101B-9397-08002B2CF9AE}" pid="13" name="iMDocNumber">
    <vt:lpwstr>218922213</vt:lpwstr>
  </property>
  <property fmtid="{D5CDD505-2E9C-101B-9397-08002B2CF9AE}" pid="14" name="iMDocVersion">
    <vt:lpwstr>2</vt:lpwstr>
  </property>
  <property fmtid="{D5CDD505-2E9C-101B-9397-08002B2CF9AE}" pid="15" name="iMDocID">
    <vt:lpwstr>CLOUD_UK\218922213\2</vt:lpwstr>
  </property>
</Properties>
</file>